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2B9EC5" w14:textId="60F98597" w:rsidR="00956A28" w:rsidRPr="000645CA" w:rsidRDefault="002124E6" w:rsidP="00963663">
      <w:pPr>
        <w:jc w:val="both"/>
        <w:rPr>
          <w:rFonts w:asciiTheme="majorBidi" w:hAnsiTheme="majorBidi" w:cstheme="majorBidi"/>
          <w:b/>
          <w:bCs/>
          <w:sz w:val="24"/>
          <w:szCs w:val="24"/>
        </w:rPr>
      </w:pPr>
      <w:r w:rsidRPr="000645CA">
        <w:rPr>
          <w:rFonts w:asciiTheme="majorBidi" w:hAnsiTheme="majorBidi" w:cstheme="majorBidi"/>
          <w:b/>
          <w:bCs/>
          <w:noProof/>
          <w:sz w:val="24"/>
          <w:szCs w:val="24"/>
          <w:lang w:eastAsia="fr-FR"/>
        </w:rPr>
        <mc:AlternateContent>
          <mc:Choice Requires="wps">
            <w:drawing>
              <wp:anchor distT="0" distB="0" distL="114300" distR="114300" simplePos="0" relativeHeight="251658240" behindDoc="0" locked="0" layoutInCell="1" allowOverlap="1" wp14:anchorId="25EBAD3C" wp14:editId="4661D9A3">
                <wp:simplePos x="0" y="0"/>
                <wp:positionH relativeFrom="column">
                  <wp:posOffset>1494155</wp:posOffset>
                </wp:positionH>
                <wp:positionV relativeFrom="paragraph">
                  <wp:posOffset>-807084</wp:posOffset>
                </wp:positionV>
                <wp:extent cx="3009418" cy="266700"/>
                <wp:effectExtent l="0" t="0" r="635" b="0"/>
                <wp:wrapNone/>
                <wp:docPr id="643106246" name="Rectangle 2"/>
                <wp:cNvGraphicFramePr/>
                <a:graphic xmlns:a="http://schemas.openxmlformats.org/drawingml/2006/main">
                  <a:graphicData uri="http://schemas.microsoft.com/office/word/2010/wordprocessingShape">
                    <wps:wsp>
                      <wps:cNvSpPr/>
                      <wps:spPr>
                        <a:xfrm>
                          <a:off x="0" y="0"/>
                          <a:ext cx="3009418" cy="2667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B37D2A2" w14:textId="17390E2A" w:rsidR="00226913" w:rsidRPr="00226913" w:rsidRDefault="00226913" w:rsidP="002124E6">
                            <w:pPr>
                              <w:jc w:val="center"/>
                              <w:rPr>
                                <w:b/>
                                <w:bCs/>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25EBAD3C" id="Rectangle 2" o:spid="_x0000_s1026" style="position:absolute;left:0;text-align:left;margin-left:117.65pt;margin-top:-63.55pt;width:236.9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" fillcolor="white [3201]" stroked="f" strokeweight="1pt">
                <v:textbox>
                  <w:txbxContent>
                    <w:p w14:paraId="3B37D2A2" w14:textId="17390E2A" w:rsidR="00226913" w:rsidRPr="00226913" w:rsidRDefault="00226913" w:rsidP="002124E6">
                      <w:pPr>
                        <w:jc w:val="center"/>
                        <w:rPr>
                          <w:b/>
                          <w:bCs/>
                          <w:sz w:val="40"/>
                          <w:szCs w:val="40"/>
                        </w:rPr>
                      </w:pPr>
                    </w:p>
                  </w:txbxContent>
                </v:textbox>
              </v:rect>
            </w:pict>
          </mc:Fallback>
        </mc:AlternateContent>
      </w:r>
      <w:r w:rsidR="006E62A0" w:rsidRPr="000645CA">
        <w:rPr>
          <w:rFonts w:asciiTheme="majorBidi" w:hAnsiTheme="majorBidi" w:cstheme="majorBidi"/>
          <w:b/>
          <w:bCs/>
          <w:sz w:val="24"/>
          <w:szCs w:val="24"/>
        </w:rPr>
        <w:t xml:space="preserve">                                  </w:t>
      </w:r>
    </w:p>
    <w:p w14:paraId="4EA998EB" w14:textId="039B269B" w:rsidR="009879BE" w:rsidRPr="000645CA" w:rsidRDefault="009879BE" w:rsidP="005B4739">
      <w:pPr>
        <w:rPr>
          <w:rFonts w:asciiTheme="majorBidi" w:hAnsiTheme="majorBidi" w:cstheme="majorBidi"/>
          <w:sz w:val="24"/>
          <w:szCs w:val="24"/>
        </w:rPr>
      </w:pPr>
    </w:p>
    <w:p w14:paraId="2C7EA7C5" w14:textId="77777777" w:rsidR="007E72AD" w:rsidRPr="000645CA" w:rsidRDefault="007E72AD" w:rsidP="00DA30C9">
      <w:pPr>
        <w:rPr>
          <w:rFonts w:asciiTheme="majorBidi" w:hAnsiTheme="majorBidi" w:cstheme="majorBidi"/>
          <w:sz w:val="24"/>
          <w:szCs w:val="24"/>
        </w:rPr>
      </w:pPr>
    </w:p>
    <w:p w14:paraId="5F2E1D20" w14:textId="191BCB58" w:rsidR="007E72AD" w:rsidRPr="000645CA" w:rsidRDefault="007E72AD" w:rsidP="00BF6BFE">
      <w:pPr>
        <w:jc w:val="both"/>
        <w:rPr>
          <w:rFonts w:asciiTheme="majorBidi" w:hAnsiTheme="majorBidi" w:cstheme="majorBidi"/>
          <w:b/>
          <w:bCs/>
          <w:sz w:val="24"/>
          <w:szCs w:val="24"/>
        </w:rPr>
      </w:pPr>
      <w:r w:rsidRPr="000645CA">
        <w:rPr>
          <w:rFonts w:asciiTheme="majorBidi" w:hAnsiTheme="majorBidi" w:cstheme="majorBidi"/>
          <w:b/>
          <w:bCs/>
          <w:sz w:val="24"/>
          <w:szCs w:val="24"/>
        </w:rPr>
        <w:t xml:space="preserve">TDRs relatifs </w:t>
      </w:r>
      <w:r w:rsidR="00DB7BE6" w:rsidRPr="000645CA">
        <w:rPr>
          <w:rFonts w:asciiTheme="majorBidi" w:hAnsiTheme="majorBidi" w:cstheme="majorBidi"/>
          <w:b/>
          <w:bCs/>
          <w:sz w:val="24"/>
          <w:szCs w:val="24"/>
        </w:rPr>
        <w:t xml:space="preserve">aux </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éance</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 xml:space="preserve"> Communautaire</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 xml:space="preserve"> de cocréation des solutions de genre adaptées aux </w:t>
      </w:r>
      <w:r w:rsidR="00143420">
        <w:rPr>
          <w:rFonts w:asciiTheme="majorBidi" w:hAnsiTheme="majorBidi" w:cstheme="majorBidi"/>
          <w:b/>
          <w:bCs/>
          <w:sz w:val="24"/>
          <w:szCs w:val="24"/>
        </w:rPr>
        <w:t>normes</w:t>
      </w:r>
      <w:r w:rsidR="00C70CF1">
        <w:rPr>
          <w:rFonts w:asciiTheme="majorBidi" w:hAnsiTheme="majorBidi" w:cstheme="majorBidi"/>
          <w:b/>
          <w:bCs/>
          <w:sz w:val="24"/>
          <w:szCs w:val="24"/>
        </w:rPr>
        <w:t xml:space="preserve"> priorisées</w:t>
      </w:r>
    </w:p>
    <w:p w14:paraId="072042D9" w14:textId="26BCB007" w:rsidR="007E72AD" w:rsidRPr="000645CA" w:rsidRDefault="00D66E1E" w:rsidP="00DA30C9">
      <w:pPr>
        <w:jc w:val="both"/>
        <w:rPr>
          <w:rFonts w:asciiTheme="majorBidi" w:hAnsiTheme="majorBidi" w:cstheme="majorBidi"/>
          <w:sz w:val="24"/>
          <w:szCs w:val="24"/>
        </w:rPr>
      </w:pPr>
      <w:r w:rsidRPr="000645CA">
        <w:rPr>
          <w:rFonts w:asciiTheme="majorBidi" w:hAnsiTheme="majorBidi" w:cstheme="majorBidi"/>
          <w:b/>
          <w:bCs/>
          <w:sz w:val="24"/>
          <w:szCs w:val="24"/>
        </w:rPr>
        <w:t>Date</w:t>
      </w:r>
      <w:r w:rsidR="007E72AD" w:rsidRPr="000645CA">
        <w:rPr>
          <w:rFonts w:asciiTheme="majorBidi" w:hAnsiTheme="majorBidi" w:cstheme="majorBidi"/>
          <w:b/>
          <w:bCs/>
          <w:sz w:val="24"/>
          <w:szCs w:val="24"/>
        </w:rPr>
        <w:t> </w:t>
      </w:r>
      <w:r w:rsidR="007E72AD" w:rsidRPr="000645CA">
        <w:rPr>
          <w:rFonts w:asciiTheme="majorBidi" w:hAnsiTheme="majorBidi" w:cstheme="majorBidi"/>
          <w:sz w:val="24"/>
          <w:szCs w:val="24"/>
        </w:rPr>
        <w:t xml:space="preserve">: </w:t>
      </w:r>
      <w:r w:rsidR="00963663">
        <w:rPr>
          <w:rFonts w:asciiTheme="majorBidi" w:hAnsiTheme="majorBidi" w:cstheme="majorBidi"/>
          <w:sz w:val="24"/>
          <w:szCs w:val="24"/>
        </w:rPr>
        <w:t xml:space="preserve">27 </w:t>
      </w:r>
      <w:r w:rsidR="00A8606B" w:rsidRPr="000645CA">
        <w:rPr>
          <w:rFonts w:asciiTheme="majorBidi" w:hAnsiTheme="majorBidi" w:cstheme="majorBidi"/>
          <w:sz w:val="24"/>
          <w:szCs w:val="24"/>
        </w:rPr>
        <w:t xml:space="preserve">au </w:t>
      </w:r>
      <w:r w:rsidR="00963663">
        <w:rPr>
          <w:rFonts w:asciiTheme="majorBidi" w:hAnsiTheme="majorBidi" w:cstheme="majorBidi"/>
          <w:sz w:val="24"/>
          <w:szCs w:val="24"/>
        </w:rPr>
        <w:t>29 Aout</w:t>
      </w:r>
      <w:r w:rsidRPr="000645CA">
        <w:rPr>
          <w:rFonts w:asciiTheme="majorBidi" w:hAnsiTheme="majorBidi" w:cstheme="majorBidi"/>
          <w:sz w:val="24"/>
          <w:szCs w:val="24"/>
        </w:rPr>
        <w:t xml:space="preserve"> 2024</w:t>
      </w:r>
    </w:p>
    <w:p w14:paraId="21981435" w14:textId="69A75A2D" w:rsidR="00D66E1E" w:rsidRPr="000645CA" w:rsidRDefault="007E72AD" w:rsidP="00963663">
      <w:pPr>
        <w:ind w:left="1701" w:hanging="1701"/>
        <w:jc w:val="both"/>
        <w:rPr>
          <w:rFonts w:asciiTheme="majorBidi" w:hAnsiTheme="majorBidi" w:cstheme="majorBidi"/>
          <w:sz w:val="24"/>
          <w:szCs w:val="24"/>
        </w:rPr>
      </w:pPr>
      <w:r w:rsidRPr="000645CA">
        <w:rPr>
          <w:rFonts w:asciiTheme="majorBidi" w:hAnsiTheme="majorBidi" w:cstheme="majorBidi"/>
          <w:b/>
          <w:bCs/>
          <w:sz w:val="24"/>
          <w:szCs w:val="24"/>
        </w:rPr>
        <w:t>Lieu</w:t>
      </w:r>
      <w:r w:rsidRPr="000645CA">
        <w:rPr>
          <w:rFonts w:asciiTheme="majorBidi" w:hAnsiTheme="majorBidi" w:cstheme="majorBidi"/>
          <w:sz w:val="24"/>
          <w:szCs w:val="24"/>
        </w:rPr>
        <w:t xml:space="preserve"> : </w:t>
      </w:r>
      <w:r w:rsidR="00A8606B" w:rsidRPr="000645CA">
        <w:rPr>
          <w:rFonts w:asciiTheme="majorBidi" w:hAnsiTheme="majorBidi" w:cstheme="majorBidi"/>
          <w:sz w:val="24"/>
          <w:szCs w:val="24"/>
        </w:rPr>
        <w:t xml:space="preserve">Commune </w:t>
      </w:r>
      <w:r w:rsidR="00963663" w:rsidRPr="00BF6BFE">
        <w:rPr>
          <w:rFonts w:asciiTheme="majorBidi" w:hAnsiTheme="majorBidi" w:cstheme="majorBidi"/>
        </w:rPr>
        <w:t xml:space="preserve">de </w:t>
      </w:r>
      <w:r w:rsidR="00963663">
        <w:rPr>
          <w:rFonts w:asciiTheme="majorBidi" w:hAnsiTheme="majorBidi" w:cstheme="majorBidi"/>
        </w:rPr>
        <w:t>Giteranyi, Butihinda et Muyinga</w:t>
      </w:r>
    </w:p>
    <w:p w14:paraId="3757A60D" w14:textId="4800CC5F" w:rsidR="001F6642" w:rsidRPr="000645CA" w:rsidRDefault="007E72AD" w:rsidP="008A1AAD">
      <w:pPr>
        <w:ind w:left="1701" w:hanging="1701"/>
        <w:jc w:val="both"/>
        <w:rPr>
          <w:rFonts w:asciiTheme="majorBidi" w:hAnsiTheme="majorBidi" w:cstheme="majorBidi"/>
          <w:sz w:val="24"/>
          <w:szCs w:val="24"/>
        </w:rPr>
      </w:pPr>
      <w:r w:rsidRPr="000645CA">
        <w:rPr>
          <w:rFonts w:asciiTheme="majorBidi" w:hAnsiTheme="majorBidi" w:cstheme="majorBidi"/>
          <w:b/>
          <w:bCs/>
          <w:sz w:val="24"/>
          <w:szCs w:val="24"/>
        </w:rPr>
        <w:t>Participants :</w:t>
      </w:r>
      <w:r w:rsidR="00FE109E" w:rsidRPr="000645CA">
        <w:rPr>
          <w:rFonts w:asciiTheme="majorBidi" w:hAnsiTheme="majorBidi" w:cstheme="majorBidi"/>
          <w:sz w:val="24"/>
          <w:szCs w:val="24"/>
        </w:rPr>
        <w:t xml:space="preserve"> Administration provinciale</w:t>
      </w:r>
      <w:r w:rsidR="0024279E" w:rsidRPr="000645CA">
        <w:rPr>
          <w:rFonts w:asciiTheme="majorBidi" w:hAnsiTheme="majorBidi" w:cstheme="majorBidi"/>
          <w:sz w:val="24"/>
          <w:szCs w:val="24"/>
        </w:rPr>
        <w:t xml:space="preserve"> et communale, Associations des femmes,</w:t>
      </w:r>
      <w:r w:rsidR="00E5148B" w:rsidRPr="000645CA">
        <w:rPr>
          <w:rFonts w:asciiTheme="majorBidi" w:hAnsiTheme="majorBidi" w:cstheme="majorBidi"/>
          <w:sz w:val="24"/>
          <w:szCs w:val="24"/>
        </w:rPr>
        <w:t xml:space="preserve"> leaders communautaires,</w:t>
      </w:r>
      <w:r w:rsidR="0024279E" w:rsidRPr="000645CA">
        <w:rPr>
          <w:rFonts w:asciiTheme="majorBidi" w:hAnsiTheme="majorBidi" w:cstheme="majorBidi"/>
          <w:sz w:val="24"/>
          <w:szCs w:val="24"/>
        </w:rPr>
        <w:t xml:space="preserve"> leaders religieux, </w:t>
      </w:r>
      <w:r w:rsidR="001F6642" w:rsidRPr="000645CA">
        <w:rPr>
          <w:rFonts w:asciiTheme="majorBidi" w:hAnsiTheme="majorBidi" w:cstheme="majorBidi"/>
          <w:sz w:val="24"/>
          <w:szCs w:val="24"/>
        </w:rPr>
        <w:t>association des jeunes</w:t>
      </w:r>
    </w:p>
    <w:p w14:paraId="16307D87" w14:textId="68DE687D" w:rsidR="000835C5" w:rsidRPr="000645CA" w:rsidRDefault="000835C5" w:rsidP="005B4739">
      <w:pPr>
        <w:rPr>
          <w:rFonts w:asciiTheme="majorBidi" w:hAnsiTheme="majorBidi" w:cstheme="majorBidi"/>
          <w:b/>
          <w:bCs/>
          <w:sz w:val="24"/>
          <w:szCs w:val="24"/>
        </w:rPr>
      </w:pPr>
      <w:r w:rsidRPr="000645CA">
        <w:rPr>
          <w:rFonts w:asciiTheme="majorBidi" w:hAnsiTheme="majorBidi" w:cstheme="majorBidi"/>
          <w:b/>
          <w:bCs/>
          <w:sz w:val="24"/>
          <w:szCs w:val="24"/>
        </w:rPr>
        <w:t>Introduction</w:t>
      </w:r>
    </w:p>
    <w:p w14:paraId="6EAA5C4D" w14:textId="77777777" w:rsidR="0051403A" w:rsidRPr="000645CA" w:rsidRDefault="0051403A" w:rsidP="0051403A">
      <w:pPr>
        <w:jc w:val="both"/>
        <w:rPr>
          <w:rFonts w:asciiTheme="majorBidi" w:hAnsiTheme="majorBidi" w:cstheme="majorBidi"/>
          <w:sz w:val="24"/>
          <w:szCs w:val="24"/>
        </w:rPr>
      </w:pPr>
      <w:r w:rsidRPr="000645CA">
        <w:rPr>
          <w:rFonts w:asciiTheme="majorBidi" w:hAnsiTheme="majorBidi" w:cstheme="majorBidi"/>
          <w:sz w:val="24"/>
          <w:szCs w:val="24"/>
        </w:rPr>
        <w:t xml:space="preserve">L’Association de Femmes Actrices de Paix et Dialogue a comme objectif de contribuer à la reconstruction d’une société burundaise bien reconciliée, unie et respectueuse des droits et libertés de la personne humaine pour un développement durable. Sa vision est d’avoir une société apaisée, respectueuse des droits humains en général et ceux des femmes et filles en particulier pour le développement intégral et durable. Elle a pour mission d’assurer que les droits humains particulièrement ceux des femmes et des filles soient respectés à tous les niveaux en vue de la consolidation de la paix, de la sécurité et de la cohésion sociale et que les femmes soient autonomisées pour mieux participer à la gouvernance nationale et au développement du Pays. </w:t>
      </w:r>
    </w:p>
    <w:p w14:paraId="3DCA26CE" w14:textId="59428825" w:rsidR="00B818F8" w:rsidRPr="00BF6BFE" w:rsidRDefault="00E33903" w:rsidP="00337738">
      <w:pPr>
        <w:pStyle w:val="xmsonormal"/>
        <w:shd w:val="clear" w:color="auto" w:fill="FFFFFF"/>
        <w:spacing w:before="0" w:beforeAutospacing="0" w:after="0" w:afterAutospacing="0"/>
        <w:rPr>
          <w:rFonts w:asciiTheme="majorBidi" w:hAnsiTheme="majorBidi" w:cstheme="majorBidi"/>
          <w:lang w:val="fr-FR"/>
        </w:rPr>
      </w:pPr>
      <w:r w:rsidRPr="000645CA">
        <w:rPr>
          <w:rFonts w:asciiTheme="majorBidi" w:hAnsiTheme="majorBidi" w:cstheme="majorBidi"/>
          <w:bdr w:val="none" w:sz="0" w:space="0" w:color="auto" w:frame="1"/>
          <w:lang w:val="fr-FR"/>
        </w:rPr>
        <w:t>Le Burundi se heurte jusqu’à présent aux différents défis dans les différents secteurs notamment le secteur économique, social et démographique</w:t>
      </w:r>
      <w:r w:rsidR="00E369DE" w:rsidRPr="000645CA">
        <w:rPr>
          <w:rFonts w:asciiTheme="majorBidi" w:hAnsiTheme="majorBidi" w:cstheme="majorBidi"/>
          <w:bdr w:val="none" w:sz="0" w:space="0" w:color="auto" w:frame="1"/>
          <w:lang w:val="fr-FR"/>
        </w:rPr>
        <w:t> ;</w:t>
      </w:r>
      <w:r w:rsidRPr="000645CA">
        <w:rPr>
          <w:rFonts w:asciiTheme="majorBidi" w:hAnsiTheme="majorBidi" w:cstheme="majorBidi"/>
          <w:bdr w:val="none" w:sz="0" w:space="0" w:color="auto" w:frame="1"/>
          <w:lang w:val="fr-FR"/>
        </w:rPr>
        <w:t xml:space="preserve"> et les femmes et les filles viennent au premier rang à en subir les conséquences. </w:t>
      </w:r>
      <w:r w:rsidR="00C328E4" w:rsidRPr="000645CA">
        <w:rPr>
          <w:rFonts w:asciiTheme="majorBidi" w:hAnsiTheme="majorBidi" w:cstheme="majorBidi"/>
          <w:bdr w:val="none" w:sz="0" w:space="0" w:color="auto" w:frame="1"/>
          <w:lang w:val="fr-FR"/>
        </w:rPr>
        <w:t xml:space="preserve"> </w:t>
      </w:r>
      <w:r w:rsidRPr="000645CA">
        <w:rPr>
          <w:rFonts w:asciiTheme="majorBidi" w:hAnsiTheme="majorBidi" w:cstheme="majorBidi"/>
          <w:bdr w:val="none" w:sz="0" w:space="0" w:color="auto" w:frame="1"/>
          <w:lang w:val="fr-FR"/>
        </w:rPr>
        <w:t xml:space="preserve">En effet, les femmes ne jouissent pas encore pleinement de leurs droits et sont victimes de nombreux actes de violences basées sur le genre. </w:t>
      </w:r>
      <w:r w:rsidR="00666283" w:rsidRPr="000645CA">
        <w:rPr>
          <w:rFonts w:asciiTheme="majorBidi" w:hAnsiTheme="majorBidi" w:cstheme="majorBidi"/>
          <w:bdr w:val="none" w:sz="0" w:space="0" w:color="auto" w:frame="1"/>
          <w:lang w:val="fr-FR"/>
        </w:rPr>
        <w:t xml:space="preserve">Selon </w:t>
      </w:r>
      <w:r w:rsidR="00666283" w:rsidRPr="000645CA">
        <w:rPr>
          <w:rFonts w:asciiTheme="majorBidi" w:hAnsiTheme="majorBidi" w:cstheme="majorBidi"/>
        </w:rPr>
        <w:t>l’EDS 2016-2017, d</w:t>
      </w:r>
      <w:r w:rsidRPr="000645CA">
        <w:rPr>
          <w:rFonts w:asciiTheme="majorBidi" w:hAnsiTheme="majorBidi" w:cstheme="majorBidi"/>
          <w:lang w:val="fr-FR"/>
        </w:rPr>
        <w:t xml:space="preserve">ans la province de </w:t>
      </w:r>
      <w:r w:rsidR="004A63B3">
        <w:rPr>
          <w:rFonts w:asciiTheme="majorBidi" w:hAnsiTheme="majorBidi" w:cstheme="majorBidi"/>
          <w:lang w:val="fr-FR"/>
        </w:rPr>
        <w:t>Muyinga</w:t>
      </w:r>
      <w:r w:rsidRPr="000645CA">
        <w:rPr>
          <w:rFonts w:asciiTheme="majorBidi" w:hAnsiTheme="majorBidi" w:cstheme="majorBidi"/>
        </w:rPr>
        <w:t xml:space="preserve">, le </w:t>
      </w:r>
      <w:r w:rsidR="00666283" w:rsidRPr="000645CA">
        <w:rPr>
          <w:rFonts w:asciiTheme="majorBidi" w:hAnsiTheme="majorBidi" w:cstheme="majorBidi"/>
        </w:rPr>
        <w:t>p</w:t>
      </w:r>
      <w:r w:rsidRPr="000645CA">
        <w:rPr>
          <w:rFonts w:asciiTheme="majorBidi" w:hAnsiTheme="majorBidi" w:cstheme="majorBidi"/>
        </w:rPr>
        <w:t xml:space="preserve">ourcentage de femmes de 15-49 ans en union ou en rupture d’union qui ont subi des violences émotionnelles, physiques, ou sexuelles exercées par leur mari/partenaire actuel ou le plus récent </w:t>
      </w:r>
      <w:r w:rsidRPr="000645CA">
        <w:rPr>
          <w:rFonts w:asciiTheme="majorBidi" w:hAnsiTheme="majorBidi" w:cstheme="majorBidi"/>
          <w:lang w:val="fr-FR"/>
        </w:rPr>
        <w:t>s’élevait</w:t>
      </w:r>
      <w:r w:rsidRPr="000645CA">
        <w:rPr>
          <w:rFonts w:asciiTheme="majorBidi" w:hAnsiTheme="majorBidi" w:cstheme="majorBidi"/>
        </w:rPr>
        <w:t xml:space="preserve"> à 48%.  Le taux de prévalence de </w:t>
      </w:r>
      <w:r w:rsidRPr="000645CA">
        <w:rPr>
          <w:rFonts w:asciiTheme="majorBidi" w:hAnsiTheme="majorBidi" w:cstheme="majorBidi"/>
          <w:lang w:val="fr-FR"/>
        </w:rPr>
        <w:t>l’utilisation des méthodes</w:t>
      </w:r>
      <w:r w:rsidRPr="000645CA">
        <w:rPr>
          <w:rFonts w:asciiTheme="majorBidi" w:hAnsiTheme="majorBidi" w:cstheme="majorBidi"/>
        </w:rPr>
        <w:t xml:space="preserve"> reste faible avec seulement 15%. </w:t>
      </w:r>
      <w:r w:rsidR="00337738" w:rsidRPr="00BF6BFE">
        <w:rPr>
          <w:rFonts w:asciiTheme="majorBidi" w:hAnsiTheme="majorBidi" w:cstheme="majorBidi"/>
          <w:lang w:val="fr-FR"/>
        </w:rPr>
        <w:t xml:space="preserve"> </w:t>
      </w:r>
      <w:r w:rsidR="00B818F8" w:rsidRPr="00BF6BFE">
        <w:rPr>
          <w:rFonts w:asciiTheme="majorBidi" w:hAnsiTheme="majorBidi" w:cstheme="majorBidi"/>
          <w:lang w:val="fr-FR"/>
        </w:rPr>
        <w:t>Les nor</w:t>
      </w:r>
      <w:r w:rsidR="009B551B" w:rsidRPr="00BF6BFE">
        <w:rPr>
          <w:rFonts w:asciiTheme="majorBidi" w:hAnsiTheme="majorBidi" w:cstheme="majorBidi"/>
          <w:lang w:val="fr-FR"/>
        </w:rPr>
        <w:t xml:space="preserve">mes sociales et d’autres pratiques </w:t>
      </w:r>
      <w:r w:rsidR="00B818F8" w:rsidRPr="00BF6BFE">
        <w:rPr>
          <w:rFonts w:asciiTheme="majorBidi" w:hAnsiTheme="majorBidi" w:cstheme="majorBidi"/>
          <w:lang w:val="fr-FR"/>
        </w:rPr>
        <w:t>nocives à la SDSRPF</w:t>
      </w:r>
      <w:r w:rsidR="00337738" w:rsidRPr="00BF6BFE">
        <w:rPr>
          <w:rFonts w:asciiTheme="majorBidi" w:hAnsiTheme="majorBidi" w:cstheme="majorBidi"/>
          <w:lang w:val="fr-FR"/>
        </w:rPr>
        <w:t xml:space="preserve"> et au genre sont des facteurs responsables de cet</w:t>
      </w:r>
      <w:r w:rsidR="00A00AED" w:rsidRPr="00BF6BFE">
        <w:rPr>
          <w:rFonts w:asciiTheme="majorBidi" w:hAnsiTheme="majorBidi" w:cstheme="majorBidi"/>
          <w:lang w:val="fr-FR"/>
        </w:rPr>
        <w:t xml:space="preserve">te situation. </w:t>
      </w:r>
    </w:p>
    <w:p w14:paraId="6179190E" w14:textId="45D601A1" w:rsidR="008773AC" w:rsidRDefault="008773AC" w:rsidP="008773AC">
      <w:pPr>
        <w:pStyle w:val="xmsonormal"/>
        <w:shd w:val="clear" w:color="auto" w:fill="FFFFFF"/>
        <w:spacing w:before="0" w:beforeAutospacing="0" w:after="0" w:afterAutospacing="0"/>
        <w:rPr>
          <w:rFonts w:asciiTheme="majorBidi" w:hAnsiTheme="majorBidi" w:cstheme="majorBidi"/>
        </w:rPr>
      </w:pPr>
      <w:r w:rsidRPr="000645CA">
        <w:rPr>
          <w:rFonts w:asciiTheme="majorBidi" w:hAnsiTheme="majorBidi" w:cstheme="majorBidi"/>
        </w:rPr>
        <w:t>L’AFAPD ABAKANGURIRAMAHORO est l’une des organisations locales qui mettent en œuvre le Projet TUBAKARORERO</w:t>
      </w:r>
      <w:r w:rsidR="000645CA" w:rsidRPr="000645CA">
        <w:rPr>
          <w:rFonts w:asciiTheme="majorBidi" w:hAnsiTheme="majorBidi" w:cstheme="majorBidi"/>
        </w:rPr>
        <w:t xml:space="preserve"> Top Up</w:t>
      </w:r>
      <w:r w:rsidRPr="000645CA">
        <w:rPr>
          <w:rFonts w:asciiTheme="majorBidi" w:hAnsiTheme="majorBidi" w:cstheme="majorBidi"/>
        </w:rPr>
        <w:t xml:space="preserve"> avec l’appui de CARE Burundi sous le financement de l’Ambassade des Pays Bas au Burundi. </w:t>
      </w:r>
    </w:p>
    <w:p w14:paraId="09CA1DF7" w14:textId="77777777" w:rsidR="000645CA" w:rsidRPr="00BF6BFE" w:rsidRDefault="000645CA" w:rsidP="008773AC">
      <w:pPr>
        <w:pStyle w:val="xmsonormal"/>
        <w:shd w:val="clear" w:color="auto" w:fill="FFFFFF"/>
        <w:spacing w:before="0" w:beforeAutospacing="0" w:after="0" w:afterAutospacing="0"/>
        <w:rPr>
          <w:rFonts w:asciiTheme="majorBidi" w:hAnsiTheme="majorBidi" w:cstheme="majorBidi"/>
        </w:rPr>
      </w:pPr>
    </w:p>
    <w:p w14:paraId="036CB22F" w14:textId="2D635D48" w:rsidR="00A00AED" w:rsidRPr="00BF6BFE" w:rsidRDefault="00A00AED" w:rsidP="00337738">
      <w:pPr>
        <w:pStyle w:val="xmsonormal"/>
        <w:shd w:val="clear" w:color="auto" w:fill="FFFFFF"/>
        <w:spacing w:before="0" w:beforeAutospacing="0" w:after="0" w:afterAutospacing="0"/>
        <w:rPr>
          <w:rFonts w:asciiTheme="majorBidi" w:hAnsiTheme="majorBidi" w:cstheme="majorBidi"/>
          <w:lang w:val="fr-FR"/>
        </w:rPr>
      </w:pPr>
      <w:r w:rsidRPr="00BF6BFE">
        <w:rPr>
          <w:rFonts w:asciiTheme="majorBidi" w:hAnsiTheme="majorBidi" w:cstheme="majorBidi"/>
          <w:lang w:val="fr-FR"/>
        </w:rPr>
        <w:t xml:space="preserve">Au moins de </w:t>
      </w:r>
      <w:r w:rsidR="000645CA" w:rsidRPr="000645CA">
        <w:rPr>
          <w:rFonts w:asciiTheme="majorBidi" w:hAnsiTheme="majorBidi" w:cstheme="majorBidi"/>
          <w:lang w:val="fr-FR"/>
        </w:rPr>
        <w:t>juin</w:t>
      </w:r>
      <w:r w:rsidR="000645CA">
        <w:rPr>
          <w:rFonts w:asciiTheme="majorBidi" w:hAnsiTheme="majorBidi" w:cstheme="majorBidi"/>
          <w:lang w:val="fr-FR"/>
        </w:rPr>
        <w:t xml:space="preserve"> </w:t>
      </w:r>
      <w:r w:rsidR="0086701C">
        <w:rPr>
          <w:rFonts w:asciiTheme="majorBidi" w:hAnsiTheme="majorBidi" w:cstheme="majorBidi"/>
          <w:lang w:val="fr-FR"/>
        </w:rPr>
        <w:t>2024,</w:t>
      </w:r>
      <w:r w:rsidRPr="00BF6BFE">
        <w:rPr>
          <w:rFonts w:asciiTheme="majorBidi" w:hAnsiTheme="majorBidi" w:cstheme="majorBidi"/>
          <w:lang w:val="fr-FR"/>
        </w:rPr>
        <w:t xml:space="preserve"> des fora communautaires ont été organisés dans les </w:t>
      </w:r>
      <w:r w:rsidR="00963663">
        <w:rPr>
          <w:rFonts w:asciiTheme="majorBidi" w:hAnsiTheme="majorBidi" w:cstheme="majorBidi"/>
          <w:lang w:val="fr-FR"/>
        </w:rPr>
        <w:t xml:space="preserve">trois </w:t>
      </w:r>
      <w:r w:rsidRPr="00BF6BFE">
        <w:rPr>
          <w:rFonts w:asciiTheme="majorBidi" w:hAnsiTheme="majorBidi" w:cstheme="majorBidi"/>
          <w:lang w:val="fr-FR"/>
        </w:rPr>
        <w:t xml:space="preserve">communes de </w:t>
      </w:r>
      <w:r w:rsidR="00963663">
        <w:rPr>
          <w:rFonts w:asciiTheme="majorBidi" w:hAnsiTheme="majorBidi" w:cstheme="majorBidi"/>
          <w:lang w:val="fr-FR"/>
        </w:rPr>
        <w:t>Giteranyi, Butihinda et Muyinga</w:t>
      </w:r>
      <w:r w:rsidR="00D00FE4" w:rsidRPr="00BF6BFE">
        <w:rPr>
          <w:rFonts w:asciiTheme="majorBidi" w:hAnsiTheme="majorBidi" w:cstheme="majorBidi"/>
          <w:lang w:val="fr-FR"/>
        </w:rPr>
        <w:t xml:space="preserve">. Ces fora ont permis d’identifier une série des </w:t>
      </w:r>
      <w:r w:rsidR="00077C28" w:rsidRPr="00BF6BFE">
        <w:rPr>
          <w:rFonts w:asciiTheme="majorBidi" w:hAnsiTheme="majorBidi" w:cstheme="majorBidi"/>
          <w:lang w:val="fr-FR"/>
        </w:rPr>
        <w:t xml:space="preserve">normes sociales, des pratiques communautaires et d’autres comportements qui </w:t>
      </w:r>
      <w:r w:rsidR="00727006" w:rsidRPr="00BF6BFE">
        <w:rPr>
          <w:rFonts w:asciiTheme="majorBidi" w:hAnsiTheme="majorBidi" w:cstheme="majorBidi"/>
          <w:lang w:val="fr-FR"/>
        </w:rPr>
        <w:t xml:space="preserve">sont très discriminatoires à l’égard de la femme et la fille. </w:t>
      </w:r>
      <w:r w:rsidR="008E5F61" w:rsidRPr="00BF6BFE">
        <w:rPr>
          <w:rFonts w:asciiTheme="majorBidi" w:hAnsiTheme="majorBidi" w:cstheme="majorBidi"/>
          <w:lang w:val="fr-FR"/>
        </w:rPr>
        <w:t xml:space="preserve">Ces normes </w:t>
      </w:r>
      <w:r w:rsidR="001F6001">
        <w:rPr>
          <w:rFonts w:asciiTheme="majorBidi" w:hAnsiTheme="majorBidi" w:cstheme="majorBidi"/>
          <w:lang w:val="fr-FR"/>
        </w:rPr>
        <w:t>constituent</w:t>
      </w:r>
      <w:r w:rsidR="008E5F61" w:rsidRPr="00BF6BFE">
        <w:rPr>
          <w:rFonts w:asciiTheme="majorBidi" w:hAnsiTheme="majorBidi" w:cstheme="majorBidi"/>
          <w:lang w:val="fr-FR"/>
        </w:rPr>
        <w:t xml:space="preserve"> par conséquent des barrières sérieuses à l’épanouissement de la femme en matière de la SR</w:t>
      </w:r>
      <w:r w:rsidR="001F6001">
        <w:rPr>
          <w:rFonts w:asciiTheme="majorBidi" w:hAnsiTheme="majorBidi" w:cstheme="majorBidi"/>
          <w:lang w:val="fr-FR"/>
        </w:rPr>
        <w:t xml:space="preserve">, </w:t>
      </w:r>
      <w:r w:rsidR="008E5F61" w:rsidRPr="00BF6BFE">
        <w:rPr>
          <w:rFonts w:asciiTheme="majorBidi" w:hAnsiTheme="majorBidi" w:cstheme="majorBidi"/>
          <w:lang w:val="fr-FR"/>
        </w:rPr>
        <w:t xml:space="preserve">PF </w:t>
      </w:r>
      <w:r w:rsidR="001F6001">
        <w:rPr>
          <w:rFonts w:asciiTheme="majorBidi" w:hAnsiTheme="majorBidi" w:cstheme="majorBidi"/>
          <w:lang w:val="fr-FR"/>
        </w:rPr>
        <w:t xml:space="preserve">et égalité de genre </w:t>
      </w:r>
      <w:r w:rsidR="008E5F61" w:rsidRPr="00BF6BFE">
        <w:rPr>
          <w:rFonts w:asciiTheme="majorBidi" w:hAnsiTheme="majorBidi" w:cstheme="majorBidi"/>
          <w:lang w:val="fr-FR"/>
        </w:rPr>
        <w:t xml:space="preserve">ainsi que </w:t>
      </w:r>
      <w:r w:rsidR="00F472C6" w:rsidRPr="00BF6BFE">
        <w:rPr>
          <w:rFonts w:asciiTheme="majorBidi" w:hAnsiTheme="majorBidi" w:cstheme="majorBidi"/>
          <w:lang w:val="fr-FR"/>
        </w:rPr>
        <w:t xml:space="preserve">des facteurs explicatifs des conflits familiaux et des cas de violences sexuelles et basées sur le genre dans les deux communes. </w:t>
      </w:r>
    </w:p>
    <w:p w14:paraId="1B817F49" w14:textId="77777777" w:rsidR="00337738" w:rsidRPr="00BF6BFE" w:rsidRDefault="00337738" w:rsidP="009B551B">
      <w:pPr>
        <w:pStyle w:val="xmsonormal"/>
        <w:shd w:val="clear" w:color="auto" w:fill="FFFFFF"/>
        <w:spacing w:before="0" w:beforeAutospacing="0" w:after="0" w:afterAutospacing="0"/>
        <w:rPr>
          <w:rFonts w:asciiTheme="majorBidi" w:hAnsiTheme="majorBidi" w:cstheme="majorBidi"/>
          <w:lang w:val="fr-FR"/>
        </w:rPr>
      </w:pPr>
    </w:p>
    <w:p w14:paraId="0A56F84C" w14:textId="7682170D" w:rsidR="00A808C3" w:rsidRDefault="00A808C3" w:rsidP="009F436A">
      <w:pPr>
        <w:rPr>
          <w:rFonts w:asciiTheme="majorBidi" w:hAnsiTheme="majorBidi" w:cstheme="majorBidi"/>
        </w:rPr>
      </w:pPr>
      <w:r w:rsidRPr="000645CA">
        <w:rPr>
          <w:rFonts w:asciiTheme="majorBidi" w:hAnsiTheme="majorBidi" w:cstheme="majorBidi"/>
          <w:sz w:val="24"/>
          <w:szCs w:val="24"/>
        </w:rPr>
        <w:t xml:space="preserve">C’est dans cette optique </w:t>
      </w:r>
      <w:r w:rsidR="00E01C6D" w:rsidRPr="000645CA">
        <w:rPr>
          <w:rFonts w:asciiTheme="majorBidi" w:hAnsiTheme="majorBidi" w:cstheme="majorBidi"/>
          <w:sz w:val="24"/>
          <w:szCs w:val="24"/>
        </w:rPr>
        <w:t xml:space="preserve">que </w:t>
      </w:r>
      <w:r w:rsidR="00803EBD" w:rsidRPr="000645CA">
        <w:rPr>
          <w:rFonts w:asciiTheme="majorBidi" w:hAnsiTheme="majorBidi" w:cstheme="majorBidi"/>
          <w:sz w:val="24"/>
          <w:szCs w:val="24"/>
        </w:rPr>
        <w:t>l’AFAPD</w:t>
      </w:r>
      <w:r w:rsidR="00542198">
        <w:rPr>
          <w:rFonts w:asciiTheme="majorBidi" w:hAnsiTheme="majorBidi" w:cstheme="majorBidi"/>
          <w:sz w:val="24"/>
          <w:szCs w:val="24"/>
        </w:rPr>
        <w:t xml:space="preserve"> </w:t>
      </w:r>
      <w:r w:rsidR="00963663">
        <w:rPr>
          <w:rFonts w:asciiTheme="majorBidi" w:hAnsiTheme="majorBidi" w:cstheme="majorBidi"/>
          <w:sz w:val="24"/>
          <w:szCs w:val="24"/>
        </w:rPr>
        <w:t xml:space="preserve">Muyinga </w:t>
      </w:r>
      <w:r w:rsidR="00803EBD" w:rsidRPr="000645CA">
        <w:rPr>
          <w:rFonts w:asciiTheme="majorBidi" w:hAnsiTheme="majorBidi" w:cstheme="majorBidi"/>
          <w:sz w:val="24"/>
          <w:szCs w:val="24"/>
        </w:rPr>
        <w:t xml:space="preserve"> </w:t>
      </w:r>
      <w:r w:rsidR="00697EB6" w:rsidRPr="000645CA">
        <w:rPr>
          <w:rFonts w:asciiTheme="majorBidi" w:hAnsiTheme="majorBidi" w:cstheme="majorBidi"/>
          <w:sz w:val="24"/>
          <w:szCs w:val="24"/>
        </w:rPr>
        <w:t xml:space="preserve">compte </w:t>
      </w:r>
      <w:r w:rsidR="00803EBD" w:rsidRPr="000645CA">
        <w:rPr>
          <w:rFonts w:asciiTheme="majorBidi" w:hAnsiTheme="majorBidi" w:cstheme="majorBidi"/>
          <w:sz w:val="24"/>
          <w:szCs w:val="24"/>
        </w:rPr>
        <w:t xml:space="preserve">organiser </w:t>
      </w:r>
      <w:r w:rsidR="00892CAB" w:rsidRPr="000645CA">
        <w:rPr>
          <w:rFonts w:asciiTheme="majorBidi" w:hAnsiTheme="majorBidi" w:cstheme="majorBidi"/>
          <w:sz w:val="24"/>
          <w:szCs w:val="24"/>
        </w:rPr>
        <w:t xml:space="preserve">des </w:t>
      </w:r>
      <w:r w:rsidR="00892CAB" w:rsidRPr="00BF6BFE">
        <w:rPr>
          <w:rFonts w:asciiTheme="majorBidi" w:hAnsiTheme="majorBidi" w:cstheme="majorBidi"/>
          <w:sz w:val="24"/>
          <w:szCs w:val="24"/>
        </w:rPr>
        <w:t>séances</w:t>
      </w:r>
      <w:r w:rsidR="00F472C6" w:rsidRPr="000645CA">
        <w:rPr>
          <w:rFonts w:asciiTheme="majorBidi" w:hAnsiTheme="majorBidi" w:cstheme="majorBidi"/>
          <w:sz w:val="24"/>
          <w:szCs w:val="24"/>
        </w:rPr>
        <w:t xml:space="preserve"> </w:t>
      </w:r>
      <w:r w:rsidR="00077A03" w:rsidRPr="000645CA">
        <w:rPr>
          <w:rFonts w:asciiTheme="majorBidi" w:hAnsiTheme="majorBidi" w:cstheme="majorBidi"/>
          <w:sz w:val="24"/>
          <w:szCs w:val="24"/>
        </w:rPr>
        <w:t>c</w:t>
      </w:r>
      <w:r w:rsidR="00F472C6" w:rsidRPr="000645CA">
        <w:rPr>
          <w:rFonts w:asciiTheme="majorBidi" w:hAnsiTheme="majorBidi" w:cstheme="majorBidi"/>
          <w:sz w:val="24"/>
          <w:szCs w:val="24"/>
        </w:rPr>
        <w:t xml:space="preserve">ommunautaires de cocréation des solutions de genre adaptées </w:t>
      </w:r>
      <w:r w:rsidR="00077A03" w:rsidRPr="000645CA">
        <w:rPr>
          <w:rFonts w:asciiTheme="majorBidi" w:hAnsiTheme="majorBidi" w:cstheme="majorBidi"/>
          <w:sz w:val="24"/>
          <w:szCs w:val="24"/>
        </w:rPr>
        <w:t xml:space="preserve">dans les </w:t>
      </w:r>
      <w:r w:rsidR="00963663">
        <w:rPr>
          <w:rFonts w:asciiTheme="majorBidi" w:hAnsiTheme="majorBidi" w:cstheme="majorBidi"/>
          <w:sz w:val="24"/>
          <w:szCs w:val="24"/>
        </w:rPr>
        <w:t xml:space="preserve">trois </w:t>
      </w:r>
      <w:r w:rsidR="00077A03" w:rsidRPr="000645CA">
        <w:rPr>
          <w:rFonts w:asciiTheme="majorBidi" w:hAnsiTheme="majorBidi" w:cstheme="majorBidi"/>
          <w:sz w:val="24"/>
          <w:szCs w:val="24"/>
        </w:rPr>
        <w:t xml:space="preserve"> communes </w:t>
      </w:r>
      <w:r w:rsidR="00963663" w:rsidRPr="00BF6BFE">
        <w:rPr>
          <w:rFonts w:asciiTheme="majorBidi" w:hAnsiTheme="majorBidi" w:cstheme="majorBidi"/>
        </w:rPr>
        <w:t xml:space="preserve">de </w:t>
      </w:r>
      <w:r w:rsidR="00963663">
        <w:rPr>
          <w:rFonts w:asciiTheme="majorBidi" w:hAnsiTheme="majorBidi" w:cstheme="majorBidi"/>
        </w:rPr>
        <w:t>Giteranyi, Butihinda et Muyinga</w:t>
      </w:r>
      <w:r w:rsidR="00077A03" w:rsidRPr="000645CA">
        <w:rPr>
          <w:rFonts w:asciiTheme="majorBidi" w:hAnsiTheme="majorBidi" w:cstheme="majorBidi"/>
          <w:sz w:val="24"/>
          <w:szCs w:val="24"/>
        </w:rPr>
        <w:t xml:space="preserve">. Ces séances auront lieu </w:t>
      </w:r>
      <w:r w:rsidR="00C93C26" w:rsidRPr="000645CA">
        <w:rPr>
          <w:rFonts w:asciiTheme="majorBidi" w:hAnsiTheme="majorBidi" w:cstheme="majorBidi"/>
          <w:sz w:val="24"/>
          <w:szCs w:val="24"/>
        </w:rPr>
        <w:t xml:space="preserve">en date du </w:t>
      </w:r>
      <w:r w:rsidR="00963663">
        <w:rPr>
          <w:rFonts w:asciiTheme="majorBidi" w:hAnsiTheme="majorBidi" w:cstheme="majorBidi"/>
          <w:sz w:val="24"/>
          <w:szCs w:val="24"/>
        </w:rPr>
        <w:t xml:space="preserve">27,28 </w:t>
      </w:r>
      <w:r w:rsidR="00C93C26" w:rsidRPr="000645CA">
        <w:rPr>
          <w:rFonts w:asciiTheme="majorBidi" w:hAnsiTheme="majorBidi" w:cstheme="majorBidi"/>
          <w:sz w:val="24"/>
          <w:szCs w:val="24"/>
        </w:rPr>
        <w:t xml:space="preserve">et </w:t>
      </w:r>
      <w:r w:rsidR="00963663">
        <w:rPr>
          <w:rFonts w:asciiTheme="majorBidi" w:hAnsiTheme="majorBidi" w:cstheme="majorBidi"/>
          <w:sz w:val="24"/>
          <w:szCs w:val="24"/>
        </w:rPr>
        <w:t xml:space="preserve">29 Aout </w:t>
      </w:r>
      <w:r w:rsidR="00892CAB" w:rsidRPr="000645CA">
        <w:rPr>
          <w:rFonts w:asciiTheme="majorBidi" w:hAnsiTheme="majorBidi" w:cstheme="majorBidi"/>
          <w:sz w:val="24"/>
          <w:szCs w:val="24"/>
        </w:rPr>
        <w:t>2024</w:t>
      </w:r>
      <w:r w:rsidR="00803EBD" w:rsidRPr="000645CA">
        <w:rPr>
          <w:rFonts w:asciiTheme="majorBidi" w:hAnsiTheme="majorBidi" w:cstheme="majorBidi"/>
          <w:sz w:val="24"/>
          <w:szCs w:val="24"/>
        </w:rPr>
        <w:t xml:space="preserve"> </w:t>
      </w:r>
      <w:r w:rsidR="00C93C26" w:rsidRPr="000645CA">
        <w:rPr>
          <w:rFonts w:asciiTheme="majorBidi" w:hAnsiTheme="majorBidi" w:cstheme="majorBidi"/>
          <w:sz w:val="24"/>
          <w:szCs w:val="24"/>
        </w:rPr>
        <w:t xml:space="preserve">respectivement dans </w:t>
      </w:r>
      <w:r w:rsidR="00E01C6D" w:rsidRPr="000645CA">
        <w:rPr>
          <w:rFonts w:asciiTheme="majorBidi" w:hAnsiTheme="majorBidi" w:cstheme="majorBidi"/>
          <w:sz w:val="24"/>
          <w:szCs w:val="24"/>
        </w:rPr>
        <w:t xml:space="preserve">les communes de </w:t>
      </w:r>
      <w:r w:rsidR="00963663" w:rsidRPr="00BF6BFE">
        <w:rPr>
          <w:rFonts w:asciiTheme="majorBidi" w:hAnsiTheme="majorBidi" w:cstheme="majorBidi"/>
        </w:rPr>
        <w:t xml:space="preserve">de </w:t>
      </w:r>
      <w:r w:rsidR="00963663">
        <w:rPr>
          <w:rFonts w:asciiTheme="majorBidi" w:hAnsiTheme="majorBidi" w:cstheme="majorBidi"/>
        </w:rPr>
        <w:t>Giteranyi, Butihinda et Muyinga</w:t>
      </w:r>
    </w:p>
    <w:p w14:paraId="199C83AF" w14:textId="77777777" w:rsidR="00B65641" w:rsidRDefault="00B65641" w:rsidP="009F436A">
      <w:pPr>
        <w:rPr>
          <w:rFonts w:asciiTheme="majorBidi" w:hAnsiTheme="majorBidi" w:cstheme="majorBidi"/>
        </w:rPr>
      </w:pPr>
    </w:p>
    <w:p w14:paraId="24AA3C05" w14:textId="77777777" w:rsidR="00B65641" w:rsidRPr="000645CA" w:rsidRDefault="00B65641" w:rsidP="009F436A">
      <w:pPr>
        <w:rPr>
          <w:rFonts w:asciiTheme="majorBidi" w:hAnsiTheme="majorBidi" w:cstheme="majorBidi"/>
          <w:sz w:val="24"/>
          <w:szCs w:val="24"/>
        </w:rPr>
      </w:pPr>
    </w:p>
    <w:p w14:paraId="4DD04E05" w14:textId="66C27193" w:rsidR="00CA3760" w:rsidRPr="000645CA" w:rsidRDefault="00000E31" w:rsidP="00CA3760">
      <w:pPr>
        <w:rPr>
          <w:rFonts w:asciiTheme="majorBidi" w:hAnsiTheme="majorBidi" w:cstheme="majorBidi"/>
          <w:b/>
          <w:bCs/>
          <w:sz w:val="24"/>
          <w:szCs w:val="24"/>
        </w:rPr>
      </w:pPr>
      <w:r w:rsidRPr="000645CA">
        <w:rPr>
          <w:rFonts w:asciiTheme="majorBidi" w:hAnsiTheme="majorBidi" w:cstheme="majorBidi"/>
          <w:b/>
          <w:bCs/>
          <w:sz w:val="24"/>
          <w:szCs w:val="24"/>
        </w:rPr>
        <w:lastRenderedPageBreak/>
        <w:t xml:space="preserve">Objectifs </w:t>
      </w:r>
    </w:p>
    <w:p w14:paraId="602532A6" w14:textId="730F0DB1" w:rsidR="001D7A35" w:rsidRDefault="0086701C" w:rsidP="00110D88">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 xml:space="preserve">Valider et hiérarchiser les normes sociales </w:t>
      </w:r>
      <w:r w:rsidR="00866647">
        <w:rPr>
          <w:rFonts w:asciiTheme="majorBidi" w:hAnsiTheme="majorBidi" w:cstheme="majorBidi"/>
          <w:sz w:val="24"/>
          <w:szCs w:val="24"/>
        </w:rPr>
        <w:t xml:space="preserve">nocives à la SDSR/PF et au genre </w:t>
      </w:r>
    </w:p>
    <w:p w14:paraId="603F286D" w14:textId="6BECA432" w:rsidR="00866647" w:rsidRPr="000645CA" w:rsidRDefault="009E3DFF" w:rsidP="00110D88">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 xml:space="preserve">Cocréer des solutions adaptées aux </w:t>
      </w:r>
      <w:r w:rsidR="00492F34">
        <w:rPr>
          <w:rFonts w:asciiTheme="majorBidi" w:hAnsiTheme="majorBidi" w:cstheme="majorBidi"/>
          <w:sz w:val="24"/>
          <w:szCs w:val="24"/>
        </w:rPr>
        <w:t xml:space="preserve">normes sociales priorisées </w:t>
      </w:r>
    </w:p>
    <w:p w14:paraId="0E7C69F4" w14:textId="238D3098" w:rsidR="00307F8A" w:rsidRPr="000645CA" w:rsidRDefault="00492F34" w:rsidP="005262FC">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Etablir un plan de mise en œuvre des solutions</w:t>
      </w:r>
      <w:r w:rsidR="004B5651">
        <w:rPr>
          <w:rFonts w:asciiTheme="majorBidi" w:hAnsiTheme="majorBidi" w:cstheme="majorBidi"/>
          <w:sz w:val="24"/>
          <w:szCs w:val="24"/>
        </w:rPr>
        <w:t xml:space="preserve"> prioritaires</w:t>
      </w:r>
      <w:r>
        <w:rPr>
          <w:rFonts w:asciiTheme="majorBidi" w:hAnsiTheme="majorBidi" w:cstheme="majorBidi"/>
          <w:sz w:val="24"/>
          <w:szCs w:val="24"/>
        </w:rPr>
        <w:t xml:space="preserve"> </w:t>
      </w:r>
      <w:r w:rsidR="004B5651">
        <w:rPr>
          <w:rFonts w:asciiTheme="majorBidi" w:hAnsiTheme="majorBidi" w:cstheme="majorBidi"/>
          <w:sz w:val="24"/>
          <w:szCs w:val="24"/>
        </w:rPr>
        <w:t xml:space="preserve">identifiées </w:t>
      </w:r>
    </w:p>
    <w:p w14:paraId="46F38453" w14:textId="6E528B12" w:rsidR="00EC41CA" w:rsidRPr="000645CA" w:rsidRDefault="00EC41CA" w:rsidP="000728D5">
      <w:pPr>
        <w:ind w:left="360"/>
        <w:rPr>
          <w:rFonts w:asciiTheme="majorBidi" w:hAnsiTheme="majorBidi" w:cstheme="majorBidi"/>
          <w:b/>
          <w:bCs/>
          <w:sz w:val="24"/>
          <w:szCs w:val="24"/>
        </w:rPr>
      </w:pPr>
      <w:r w:rsidRPr="000645CA">
        <w:rPr>
          <w:rFonts w:asciiTheme="majorBidi" w:hAnsiTheme="majorBidi" w:cstheme="majorBidi"/>
          <w:b/>
          <w:bCs/>
          <w:sz w:val="24"/>
          <w:szCs w:val="24"/>
        </w:rPr>
        <w:t>Résultats attendus</w:t>
      </w:r>
    </w:p>
    <w:p w14:paraId="1DD34C05" w14:textId="4AE37C19" w:rsidR="00700E4F" w:rsidRPr="007330D2" w:rsidRDefault="004B5651" w:rsidP="00700E4F">
      <w:pPr>
        <w:pStyle w:val="Paragraphedeliste"/>
        <w:numPr>
          <w:ilvl w:val="0"/>
          <w:numId w:val="19"/>
        </w:numPr>
        <w:rPr>
          <w:rFonts w:asciiTheme="majorBidi" w:hAnsiTheme="majorBidi" w:cstheme="majorBidi"/>
          <w:sz w:val="24"/>
          <w:szCs w:val="24"/>
        </w:rPr>
      </w:pPr>
      <w:r w:rsidRPr="007330D2">
        <w:rPr>
          <w:rFonts w:asciiTheme="majorBidi" w:hAnsiTheme="majorBidi" w:cstheme="majorBidi"/>
          <w:sz w:val="24"/>
          <w:szCs w:val="24"/>
        </w:rPr>
        <w:t xml:space="preserve">Des normes sociales </w:t>
      </w:r>
      <w:r w:rsidR="00700E4F" w:rsidRPr="007330D2">
        <w:rPr>
          <w:rFonts w:asciiTheme="majorBidi" w:hAnsiTheme="majorBidi" w:cstheme="majorBidi"/>
          <w:sz w:val="24"/>
          <w:szCs w:val="24"/>
        </w:rPr>
        <w:t xml:space="preserve">prioritaires </w:t>
      </w:r>
      <w:r w:rsidR="00E20855" w:rsidRPr="007330D2">
        <w:rPr>
          <w:rFonts w:asciiTheme="majorBidi" w:hAnsiTheme="majorBidi" w:cstheme="majorBidi"/>
          <w:sz w:val="24"/>
          <w:szCs w:val="24"/>
        </w:rPr>
        <w:t xml:space="preserve">en </w:t>
      </w:r>
      <w:r w:rsidR="007330D2" w:rsidRPr="007330D2">
        <w:rPr>
          <w:rFonts w:asciiTheme="majorBidi" w:hAnsiTheme="majorBidi" w:cstheme="majorBidi"/>
          <w:sz w:val="24"/>
          <w:szCs w:val="24"/>
        </w:rPr>
        <w:t>fonction de</w:t>
      </w:r>
      <w:r w:rsidR="001678C3" w:rsidRPr="007330D2">
        <w:rPr>
          <w:rFonts w:asciiTheme="majorBidi" w:hAnsiTheme="majorBidi" w:cstheme="majorBidi"/>
          <w:sz w:val="24"/>
          <w:szCs w:val="24"/>
        </w:rPr>
        <w:t xml:space="preserve"> </w:t>
      </w:r>
      <w:r w:rsidR="000A0530" w:rsidRPr="007330D2">
        <w:rPr>
          <w:rFonts w:asciiTheme="minorBidi" w:hAnsiTheme="minorBidi"/>
        </w:rPr>
        <w:t>leur</w:t>
      </w:r>
      <w:r w:rsidR="000A0530" w:rsidRPr="00BF6BFE">
        <w:rPr>
          <w:rFonts w:asciiTheme="minorBidi" w:hAnsiTheme="minorBidi"/>
        </w:rPr>
        <w:t xml:space="preserve"> rigidité,</w:t>
      </w:r>
      <w:r w:rsidR="001B5BFD" w:rsidRPr="00BF6BFE">
        <w:rPr>
          <w:rFonts w:asciiTheme="minorBidi" w:hAnsiTheme="minorBidi"/>
        </w:rPr>
        <w:t xml:space="preserve"> </w:t>
      </w:r>
      <w:r w:rsidR="00E20855" w:rsidRPr="00BF6BFE">
        <w:rPr>
          <w:rFonts w:asciiTheme="minorBidi" w:hAnsiTheme="minorBidi"/>
        </w:rPr>
        <w:t>disponibles</w:t>
      </w:r>
      <w:r w:rsidR="000A0530" w:rsidRPr="00BF6BFE">
        <w:rPr>
          <w:rFonts w:asciiTheme="minorBidi" w:hAnsiTheme="minorBidi"/>
        </w:rPr>
        <w:t>, la problématique et la gravité de l’impact sur la communauté</w:t>
      </w:r>
      <w:r w:rsidR="00E20855" w:rsidRPr="00BF6BFE">
        <w:rPr>
          <w:rFonts w:asciiTheme="minorBidi" w:hAnsiTheme="minorBidi"/>
        </w:rPr>
        <w:t xml:space="preserve"> sont </w:t>
      </w:r>
      <w:r w:rsidR="00F6773E" w:rsidRPr="00BF6BFE">
        <w:rPr>
          <w:rFonts w:asciiTheme="minorBidi" w:hAnsiTheme="minorBidi"/>
        </w:rPr>
        <w:t>identifiées</w:t>
      </w:r>
    </w:p>
    <w:p w14:paraId="0E21E0FC" w14:textId="05D0F9F9" w:rsidR="00E96674" w:rsidRDefault="00700E4F" w:rsidP="00BF6BFE">
      <w:pPr>
        <w:pStyle w:val="Paragraphedeliste"/>
        <w:numPr>
          <w:ilvl w:val="0"/>
          <w:numId w:val="19"/>
        </w:numPr>
        <w:rPr>
          <w:rFonts w:asciiTheme="majorBidi" w:hAnsiTheme="majorBidi" w:cstheme="majorBidi"/>
          <w:sz w:val="24"/>
          <w:szCs w:val="24"/>
        </w:rPr>
      </w:pPr>
      <w:r w:rsidRPr="007330D2">
        <w:rPr>
          <w:rFonts w:asciiTheme="majorBidi" w:hAnsiTheme="majorBidi" w:cstheme="majorBidi"/>
          <w:sz w:val="24"/>
          <w:szCs w:val="24"/>
        </w:rPr>
        <w:t xml:space="preserve">Des solutions </w:t>
      </w:r>
      <w:r w:rsidR="00FB5531" w:rsidRPr="007330D2">
        <w:rPr>
          <w:rFonts w:asciiTheme="majorBidi" w:hAnsiTheme="majorBidi" w:cstheme="majorBidi"/>
          <w:sz w:val="24"/>
          <w:szCs w:val="24"/>
        </w:rPr>
        <w:t xml:space="preserve">adaptées aux normes sociales priorisées </w:t>
      </w:r>
      <w:r w:rsidR="007330D2" w:rsidRPr="007330D2">
        <w:rPr>
          <w:rFonts w:asciiTheme="majorBidi" w:hAnsiTheme="majorBidi" w:cstheme="majorBidi"/>
          <w:sz w:val="24"/>
          <w:szCs w:val="24"/>
        </w:rPr>
        <w:t xml:space="preserve">en fonction des moyens de faisabilité </w:t>
      </w:r>
      <w:r w:rsidR="00FB5531" w:rsidRPr="007330D2">
        <w:rPr>
          <w:rFonts w:asciiTheme="majorBidi" w:hAnsiTheme="majorBidi" w:cstheme="majorBidi"/>
          <w:sz w:val="24"/>
          <w:szCs w:val="24"/>
        </w:rPr>
        <w:t xml:space="preserve">sont convenues </w:t>
      </w:r>
    </w:p>
    <w:p w14:paraId="231280E6" w14:textId="71470F86" w:rsidR="00700E4F" w:rsidRPr="00BC240D" w:rsidRDefault="00FB5531" w:rsidP="00E96674">
      <w:pPr>
        <w:pStyle w:val="Paragraphedeliste"/>
        <w:numPr>
          <w:ilvl w:val="0"/>
          <w:numId w:val="19"/>
        </w:numPr>
      </w:pPr>
      <w:r w:rsidRPr="00BF6BFE">
        <w:rPr>
          <w:rFonts w:asciiTheme="majorBidi" w:hAnsiTheme="majorBidi" w:cstheme="majorBidi"/>
          <w:sz w:val="24"/>
          <w:szCs w:val="24"/>
        </w:rPr>
        <w:t>Un plan de mise en œuvre des solutions identifiées est disponible</w:t>
      </w:r>
    </w:p>
    <w:p w14:paraId="2AD09E95" w14:textId="77777777" w:rsidR="00EF1FF8" w:rsidRPr="000645CA" w:rsidRDefault="00EF1FF8" w:rsidP="00BF6BFE">
      <w:pPr>
        <w:ind w:left="360"/>
        <w:rPr>
          <w:b/>
        </w:rPr>
      </w:pPr>
      <w:bookmarkStart w:id="0" w:name="_Toc112856199"/>
      <w:r w:rsidRPr="000645CA">
        <w:rPr>
          <w:b/>
        </w:rPr>
        <w:t>Participants</w:t>
      </w:r>
      <w:bookmarkEnd w:id="0"/>
    </w:p>
    <w:p w14:paraId="0BE2115D" w14:textId="5E6B9C76" w:rsidR="00EF1FF8" w:rsidRPr="000645CA" w:rsidRDefault="00EF1FF8" w:rsidP="00EF1FF8">
      <w:pPr>
        <w:jc w:val="both"/>
        <w:rPr>
          <w:rFonts w:asciiTheme="majorBidi" w:hAnsiTheme="majorBidi" w:cstheme="majorBidi"/>
          <w:sz w:val="24"/>
          <w:szCs w:val="24"/>
        </w:rPr>
      </w:pPr>
      <w:r w:rsidRPr="000645CA">
        <w:rPr>
          <w:rFonts w:asciiTheme="majorBidi" w:hAnsiTheme="majorBidi" w:cstheme="majorBidi"/>
          <w:sz w:val="24"/>
          <w:szCs w:val="24"/>
        </w:rPr>
        <w:t xml:space="preserve">Les participants à cette activité </w:t>
      </w:r>
      <w:r w:rsidR="00C912DE" w:rsidRPr="000645CA">
        <w:rPr>
          <w:rFonts w:asciiTheme="majorBidi" w:hAnsiTheme="majorBidi" w:cstheme="majorBidi"/>
          <w:sz w:val="24"/>
          <w:szCs w:val="24"/>
        </w:rPr>
        <w:t xml:space="preserve">sont constitués </w:t>
      </w:r>
      <w:r w:rsidR="00331ECB">
        <w:rPr>
          <w:rFonts w:asciiTheme="majorBidi" w:hAnsiTheme="majorBidi" w:cstheme="majorBidi"/>
          <w:sz w:val="24"/>
          <w:szCs w:val="24"/>
        </w:rPr>
        <w:t xml:space="preserve">des représentants des femmes, des hommes et jeunes de la communauté, </w:t>
      </w:r>
      <w:r w:rsidR="00BB3090">
        <w:rPr>
          <w:rFonts w:asciiTheme="majorBidi" w:hAnsiTheme="majorBidi" w:cstheme="majorBidi"/>
          <w:sz w:val="24"/>
          <w:szCs w:val="24"/>
        </w:rPr>
        <w:t xml:space="preserve">des administratifs locaux </w:t>
      </w:r>
      <w:r w:rsidR="00856088">
        <w:rPr>
          <w:rFonts w:asciiTheme="majorBidi" w:hAnsiTheme="majorBidi" w:cstheme="majorBidi"/>
          <w:sz w:val="24"/>
          <w:szCs w:val="24"/>
        </w:rPr>
        <w:t xml:space="preserve">et les autres acteurs de changement </w:t>
      </w:r>
      <w:r w:rsidR="00A80CBF">
        <w:rPr>
          <w:rFonts w:asciiTheme="majorBidi" w:hAnsiTheme="majorBidi" w:cstheme="majorBidi"/>
          <w:sz w:val="24"/>
          <w:szCs w:val="24"/>
        </w:rPr>
        <w:t xml:space="preserve">concernés par </w:t>
      </w:r>
      <w:r w:rsidR="00F77A1D">
        <w:rPr>
          <w:rFonts w:asciiTheme="majorBidi" w:hAnsiTheme="majorBidi" w:cstheme="majorBidi"/>
          <w:sz w:val="24"/>
          <w:szCs w:val="24"/>
        </w:rPr>
        <w:t xml:space="preserve">les questions de la SDSR, PF et égalité de genre. </w:t>
      </w:r>
    </w:p>
    <w:p w14:paraId="79828886" w14:textId="36595478" w:rsidR="008C1CAE" w:rsidRPr="000645CA" w:rsidRDefault="008C1CAE" w:rsidP="008C1CAE">
      <w:pPr>
        <w:jc w:val="both"/>
        <w:rPr>
          <w:rFonts w:asciiTheme="majorBidi" w:hAnsiTheme="majorBidi" w:cstheme="majorBidi"/>
          <w:sz w:val="24"/>
          <w:szCs w:val="24"/>
        </w:rPr>
      </w:pPr>
      <w:r w:rsidRPr="000645CA">
        <w:rPr>
          <w:rFonts w:asciiTheme="majorBidi" w:hAnsiTheme="majorBidi" w:cstheme="majorBidi"/>
          <w:b/>
          <w:bCs/>
          <w:sz w:val="24"/>
          <w:szCs w:val="24"/>
        </w:rPr>
        <w:t>Agenda</w:t>
      </w:r>
    </w:p>
    <w:tbl>
      <w:tblPr>
        <w:tblStyle w:val="Grilledutableau"/>
        <w:tblW w:w="0" w:type="auto"/>
        <w:tblLook w:val="04A0" w:firstRow="1" w:lastRow="0" w:firstColumn="1" w:lastColumn="0" w:noHBand="0" w:noVBand="1"/>
      </w:tblPr>
      <w:tblGrid>
        <w:gridCol w:w="963"/>
        <w:gridCol w:w="2204"/>
        <w:gridCol w:w="1528"/>
        <w:gridCol w:w="1616"/>
        <w:gridCol w:w="2751"/>
      </w:tblGrid>
      <w:tr w:rsidR="00A049E1" w:rsidRPr="008E62F9" w14:paraId="2FF03EFF" w14:textId="77777777" w:rsidTr="007D0F46">
        <w:tc>
          <w:tcPr>
            <w:tcW w:w="963" w:type="dxa"/>
          </w:tcPr>
          <w:p w14:paraId="2379E125"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Timing</w:t>
            </w:r>
          </w:p>
        </w:tc>
        <w:tc>
          <w:tcPr>
            <w:tcW w:w="2357" w:type="dxa"/>
          </w:tcPr>
          <w:p w14:paraId="15BF1A44"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Thème</w:t>
            </w:r>
          </w:p>
        </w:tc>
        <w:tc>
          <w:tcPr>
            <w:tcW w:w="1601" w:type="dxa"/>
          </w:tcPr>
          <w:p w14:paraId="5F5F63AA"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Objectifs</w:t>
            </w:r>
          </w:p>
        </w:tc>
        <w:tc>
          <w:tcPr>
            <w:tcW w:w="1616" w:type="dxa"/>
          </w:tcPr>
          <w:p w14:paraId="697F5D1A"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Méthodologie</w:t>
            </w:r>
          </w:p>
        </w:tc>
        <w:tc>
          <w:tcPr>
            <w:tcW w:w="2525" w:type="dxa"/>
          </w:tcPr>
          <w:p w14:paraId="5623A14F"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Responsable</w:t>
            </w:r>
          </w:p>
        </w:tc>
      </w:tr>
      <w:tr w:rsidR="00A049E1" w:rsidRPr="008E62F9" w14:paraId="25DC7EB6" w14:textId="77777777" w:rsidTr="007D0F46">
        <w:tc>
          <w:tcPr>
            <w:tcW w:w="963" w:type="dxa"/>
          </w:tcPr>
          <w:p w14:paraId="2EAD9AAC" w14:textId="76E7CC1C" w:rsidR="008C1CAE" w:rsidRPr="00BF6BFE" w:rsidRDefault="00F372C1" w:rsidP="00C572D2">
            <w:pPr>
              <w:rPr>
                <w:rFonts w:asciiTheme="majorBidi" w:hAnsiTheme="majorBidi" w:cstheme="majorBidi"/>
                <w:sz w:val="24"/>
                <w:szCs w:val="24"/>
              </w:rPr>
            </w:pPr>
            <w:r>
              <w:rPr>
                <w:rFonts w:asciiTheme="majorBidi" w:hAnsiTheme="majorBidi" w:cstheme="majorBidi"/>
                <w:sz w:val="24"/>
                <w:szCs w:val="24"/>
              </w:rPr>
              <w:t>8</w:t>
            </w:r>
            <w:r w:rsidR="008C1CAE" w:rsidRPr="00BF6BFE">
              <w:rPr>
                <w:rFonts w:asciiTheme="majorBidi" w:hAnsiTheme="majorBidi" w:cstheme="majorBidi"/>
                <w:sz w:val="24"/>
                <w:szCs w:val="24"/>
              </w:rPr>
              <w:t>h</w:t>
            </w:r>
            <w:r>
              <w:rPr>
                <w:rFonts w:asciiTheme="majorBidi" w:hAnsiTheme="majorBidi" w:cstheme="majorBidi"/>
                <w:sz w:val="24"/>
                <w:szCs w:val="24"/>
              </w:rPr>
              <w:t>30</w:t>
            </w:r>
            <w:r w:rsidR="008C1CAE" w:rsidRPr="00BF6BFE">
              <w:rPr>
                <w:rFonts w:asciiTheme="majorBidi" w:hAnsiTheme="majorBidi" w:cstheme="majorBidi"/>
                <w:sz w:val="24"/>
                <w:szCs w:val="24"/>
              </w:rPr>
              <w:t>-9h</w:t>
            </w:r>
            <w:r>
              <w:rPr>
                <w:rFonts w:asciiTheme="majorBidi" w:hAnsiTheme="majorBidi" w:cstheme="majorBidi"/>
                <w:sz w:val="24"/>
                <w:szCs w:val="24"/>
              </w:rPr>
              <w:t>00</w:t>
            </w:r>
          </w:p>
        </w:tc>
        <w:tc>
          <w:tcPr>
            <w:tcW w:w="2357" w:type="dxa"/>
          </w:tcPr>
          <w:p w14:paraId="551390C0"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Arrivée et installation des participants</w:t>
            </w:r>
          </w:p>
        </w:tc>
        <w:tc>
          <w:tcPr>
            <w:tcW w:w="1601" w:type="dxa"/>
          </w:tcPr>
          <w:p w14:paraId="6AA4EE8A" w14:textId="77777777" w:rsidR="008C1CAE" w:rsidRPr="00BF6BFE" w:rsidRDefault="008C1CAE" w:rsidP="00C572D2">
            <w:pPr>
              <w:rPr>
                <w:rFonts w:asciiTheme="majorBidi" w:hAnsiTheme="majorBidi" w:cstheme="majorBidi"/>
                <w:sz w:val="24"/>
                <w:szCs w:val="24"/>
              </w:rPr>
            </w:pPr>
          </w:p>
        </w:tc>
        <w:tc>
          <w:tcPr>
            <w:tcW w:w="1616" w:type="dxa"/>
          </w:tcPr>
          <w:p w14:paraId="54600756" w14:textId="77777777" w:rsidR="008C1CAE" w:rsidRPr="00BF6BFE" w:rsidRDefault="008C1CAE" w:rsidP="00C572D2">
            <w:pPr>
              <w:rPr>
                <w:rFonts w:asciiTheme="majorBidi" w:hAnsiTheme="majorBidi" w:cstheme="majorBidi"/>
                <w:sz w:val="24"/>
                <w:szCs w:val="24"/>
              </w:rPr>
            </w:pPr>
          </w:p>
        </w:tc>
        <w:tc>
          <w:tcPr>
            <w:tcW w:w="2525" w:type="dxa"/>
          </w:tcPr>
          <w:p w14:paraId="03065AF8" w14:textId="77DC7CEF" w:rsidR="008C1CAE" w:rsidRPr="00BF6BFE" w:rsidRDefault="00EF65C2" w:rsidP="00C572D2">
            <w:pPr>
              <w:rPr>
                <w:rFonts w:asciiTheme="majorBidi" w:hAnsiTheme="majorBidi" w:cstheme="majorBidi"/>
                <w:sz w:val="24"/>
                <w:szCs w:val="24"/>
              </w:rPr>
            </w:pPr>
            <w:r>
              <w:rPr>
                <w:rFonts w:asciiTheme="majorBidi" w:hAnsiTheme="majorBidi" w:cstheme="majorBidi"/>
                <w:sz w:val="24"/>
                <w:szCs w:val="24"/>
              </w:rPr>
              <w:t>AFAPD</w:t>
            </w:r>
          </w:p>
        </w:tc>
      </w:tr>
      <w:tr w:rsidR="00A049E1" w:rsidRPr="008E62F9" w14:paraId="10C9E35F" w14:textId="77777777" w:rsidTr="00EF65C2">
        <w:trPr>
          <w:trHeight w:val="1008"/>
        </w:trPr>
        <w:tc>
          <w:tcPr>
            <w:tcW w:w="963" w:type="dxa"/>
          </w:tcPr>
          <w:p w14:paraId="16F5E2D0" w14:textId="4356E7BA"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9h</w:t>
            </w:r>
            <w:r w:rsidR="00F372C1">
              <w:rPr>
                <w:rFonts w:asciiTheme="majorBidi" w:hAnsiTheme="majorBidi" w:cstheme="majorBidi"/>
                <w:sz w:val="24"/>
                <w:szCs w:val="24"/>
              </w:rPr>
              <w:t>0</w:t>
            </w:r>
            <w:r w:rsidRPr="00BF6BFE">
              <w:rPr>
                <w:rFonts w:asciiTheme="majorBidi" w:hAnsiTheme="majorBidi" w:cstheme="majorBidi"/>
                <w:sz w:val="24"/>
                <w:szCs w:val="24"/>
              </w:rPr>
              <w:t>0-9h</w:t>
            </w:r>
            <w:r w:rsidR="00F372C1">
              <w:rPr>
                <w:rFonts w:asciiTheme="majorBidi" w:hAnsiTheme="majorBidi" w:cstheme="majorBidi"/>
                <w:sz w:val="24"/>
                <w:szCs w:val="24"/>
              </w:rPr>
              <w:t>1</w:t>
            </w:r>
            <w:r w:rsidRPr="00BF6BFE">
              <w:rPr>
                <w:rFonts w:asciiTheme="majorBidi" w:hAnsiTheme="majorBidi" w:cstheme="majorBidi"/>
                <w:sz w:val="24"/>
                <w:szCs w:val="24"/>
              </w:rPr>
              <w:t>0</w:t>
            </w:r>
          </w:p>
        </w:tc>
        <w:tc>
          <w:tcPr>
            <w:tcW w:w="2357" w:type="dxa"/>
          </w:tcPr>
          <w:p w14:paraId="720B161C"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Ouverture des activités</w:t>
            </w:r>
          </w:p>
        </w:tc>
        <w:tc>
          <w:tcPr>
            <w:tcW w:w="1601" w:type="dxa"/>
          </w:tcPr>
          <w:p w14:paraId="2E5C1421"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Tracer le contexte de l’activité</w:t>
            </w:r>
          </w:p>
        </w:tc>
        <w:tc>
          <w:tcPr>
            <w:tcW w:w="1616" w:type="dxa"/>
          </w:tcPr>
          <w:p w14:paraId="1D7CF574"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Présentation orale</w:t>
            </w:r>
          </w:p>
        </w:tc>
        <w:tc>
          <w:tcPr>
            <w:tcW w:w="2525" w:type="dxa"/>
          </w:tcPr>
          <w:p w14:paraId="5DE13735"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Administration</w:t>
            </w:r>
          </w:p>
          <w:p w14:paraId="240FE4D1" w14:textId="6C2D8268" w:rsidR="008C1CAE" w:rsidRPr="00BF6BFE" w:rsidRDefault="00BF6BFE" w:rsidP="00C572D2">
            <w:pPr>
              <w:rPr>
                <w:rFonts w:asciiTheme="majorBidi" w:hAnsiTheme="majorBidi" w:cstheme="majorBidi"/>
                <w:sz w:val="24"/>
                <w:szCs w:val="24"/>
              </w:rPr>
            </w:pPr>
            <w:r>
              <w:rPr>
                <w:rFonts w:asciiTheme="majorBidi" w:hAnsiTheme="majorBidi" w:cstheme="majorBidi"/>
                <w:sz w:val="24"/>
                <w:szCs w:val="24"/>
              </w:rPr>
              <w:t>C</w:t>
            </w:r>
            <w:r w:rsidR="00410D0C">
              <w:rPr>
                <w:rFonts w:asciiTheme="majorBidi" w:hAnsiTheme="majorBidi" w:cstheme="majorBidi"/>
                <w:sz w:val="24"/>
                <w:szCs w:val="24"/>
              </w:rPr>
              <w:t>ommunale</w:t>
            </w:r>
            <w:r>
              <w:rPr>
                <w:rFonts w:asciiTheme="majorBidi" w:hAnsiTheme="majorBidi" w:cstheme="majorBidi"/>
                <w:sz w:val="24"/>
                <w:szCs w:val="24"/>
              </w:rPr>
              <w:t>+</w:t>
            </w:r>
            <w:r w:rsidR="008625D2">
              <w:rPr>
                <w:rFonts w:asciiTheme="majorBidi" w:hAnsiTheme="majorBidi" w:cstheme="majorBidi"/>
                <w:sz w:val="24"/>
                <w:szCs w:val="24"/>
              </w:rPr>
              <w:t xml:space="preserve"> </w:t>
            </w:r>
            <w:r>
              <w:rPr>
                <w:rFonts w:asciiTheme="majorBidi" w:hAnsiTheme="majorBidi" w:cstheme="majorBidi"/>
                <w:sz w:val="24"/>
                <w:szCs w:val="24"/>
              </w:rPr>
              <w:t>Présidente P</w:t>
            </w:r>
          </w:p>
        </w:tc>
      </w:tr>
      <w:tr w:rsidR="007D0F46" w:rsidRPr="008E62F9" w14:paraId="0DD3CD5D" w14:textId="77777777" w:rsidTr="007D0F46">
        <w:tc>
          <w:tcPr>
            <w:tcW w:w="963" w:type="dxa"/>
          </w:tcPr>
          <w:p w14:paraId="6887443A" w14:textId="7211B6B9"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9h10</w:t>
            </w:r>
            <w:r w:rsidRPr="00BF6BFE">
              <w:rPr>
                <w:rFonts w:asciiTheme="majorBidi" w:hAnsiTheme="majorBidi" w:cstheme="majorBidi"/>
                <w:sz w:val="24"/>
                <w:szCs w:val="24"/>
              </w:rPr>
              <w:t>-</w:t>
            </w:r>
            <w:r w:rsidR="00F91647">
              <w:rPr>
                <w:rFonts w:asciiTheme="majorBidi" w:hAnsiTheme="majorBidi" w:cstheme="majorBidi"/>
                <w:sz w:val="24"/>
                <w:szCs w:val="24"/>
              </w:rPr>
              <w:t>9</w:t>
            </w:r>
            <w:r w:rsidRPr="00BF6BFE">
              <w:rPr>
                <w:rFonts w:asciiTheme="majorBidi" w:hAnsiTheme="majorBidi" w:cstheme="majorBidi"/>
                <w:sz w:val="24"/>
                <w:szCs w:val="24"/>
              </w:rPr>
              <w:t>h</w:t>
            </w:r>
            <w:r w:rsidR="00F91647">
              <w:rPr>
                <w:rFonts w:asciiTheme="majorBidi" w:hAnsiTheme="majorBidi" w:cstheme="majorBidi"/>
                <w:sz w:val="24"/>
                <w:szCs w:val="24"/>
              </w:rPr>
              <w:t>4</w:t>
            </w:r>
            <w:r>
              <w:rPr>
                <w:rFonts w:asciiTheme="majorBidi" w:hAnsiTheme="majorBidi" w:cstheme="majorBidi"/>
                <w:sz w:val="24"/>
                <w:szCs w:val="24"/>
              </w:rPr>
              <w:t>0</w:t>
            </w:r>
          </w:p>
        </w:tc>
        <w:tc>
          <w:tcPr>
            <w:tcW w:w="2357" w:type="dxa"/>
          </w:tcPr>
          <w:p w14:paraId="2851638D" w14:textId="6FCCFCF3" w:rsidR="007D0F46" w:rsidRPr="00BF6BFE" w:rsidRDefault="007D0F46" w:rsidP="007D0F46">
            <w:pPr>
              <w:rPr>
                <w:rFonts w:asciiTheme="majorBidi" w:hAnsiTheme="majorBidi" w:cstheme="majorBidi"/>
                <w:sz w:val="24"/>
                <w:szCs w:val="24"/>
              </w:rPr>
            </w:pPr>
            <w:r w:rsidRPr="00DF5727">
              <w:rPr>
                <w:rFonts w:asciiTheme="majorBidi" w:hAnsiTheme="majorBidi" w:cstheme="majorBidi"/>
                <w:sz w:val="24"/>
                <w:szCs w:val="24"/>
              </w:rPr>
              <w:t>Introduction su</w:t>
            </w:r>
            <w:r>
              <w:rPr>
                <w:rFonts w:asciiTheme="majorBidi" w:hAnsiTheme="majorBidi" w:cstheme="majorBidi"/>
                <w:sz w:val="24"/>
                <w:szCs w:val="24"/>
              </w:rPr>
              <w:t xml:space="preserve">r l’AFAPD et </w:t>
            </w:r>
            <w:r w:rsidRPr="00DF5727">
              <w:rPr>
                <w:rFonts w:asciiTheme="majorBidi" w:hAnsiTheme="majorBidi" w:cstheme="majorBidi"/>
                <w:sz w:val="24"/>
                <w:szCs w:val="24"/>
              </w:rPr>
              <w:t>le projet Tubakarorero Top Up Twuzuzanye</w:t>
            </w:r>
          </w:p>
        </w:tc>
        <w:tc>
          <w:tcPr>
            <w:tcW w:w="1601" w:type="dxa"/>
          </w:tcPr>
          <w:p w14:paraId="5564E313" w14:textId="2610DB6F"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Informer les participants sur le Projet</w:t>
            </w:r>
          </w:p>
        </w:tc>
        <w:tc>
          <w:tcPr>
            <w:tcW w:w="1616" w:type="dxa"/>
          </w:tcPr>
          <w:p w14:paraId="1A683B5A" w14:textId="6FBEED30"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Présentation power point</w:t>
            </w:r>
          </w:p>
        </w:tc>
        <w:tc>
          <w:tcPr>
            <w:tcW w:w="2525" w:type="dxa"/>
          </w:tcPr>
          <w:p w14:paraId="2BB9B14E" w14:textId="0A9E4FAA"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Présidente Provinciale+ Coordinatrice </w:t>
            </w:r>
          </w:p>
        </w:tc>
      </w:tr>
      <w:tr w:rsidR="007D0F46" w:rsidRPr="008E62F9" w14:paraId="13134055" w14:textId="77777777" w:rsidTr="007D0F46">
        <w:tc>
          <w:tcPr>
            <w:tcW w:w="963" w:type="dxa"/>
          </w:tcPr>
          <w:p w14:paraId="363AA2A1" w14:textId="27C8E0A3" w:rsidR="007D0F46" w:rsidRPr="00BF6BFE" w:rsidRDefault="0008257D" w:rsidP="007D0F46">
            <w:pPr>
              <w:rPr>
                <w:rFonts w:asciiTheme="majorBidi" w:hAnsiTheme="majorBidi" w:cstheme="majorBidi"/>
                <w:sz w:val="24"/>
                <w:szCs w:val="24"/>
              </w:rPr>
            </w:pPr>
            <w:r>
              <w:rPr>
                <w:rFonts w:asciiTheme="majorBidi" w:hAnsiTheme="majorBidi" w:cstheme="majorBidi"/>
                <w:sz w:val="24"/>
                <w:szCs w:val="24"/>
              </w:rPr>
              <w:t>9h</w:t>
            </w:r>
            <w:r w:rsidR="000A3F99">
              <w:rPr>
                <w:rFonts w:asciiTheme="majorBidi" w:hAnsiTheme="majorBidi" w:cstheme="majorBidi"/>
                <w:sz w:val="24"/>
                <w:szCs w:val="24"/>
              </w:rPr>
              <w:t>40</w:t>
            </w:r>
            <w:r>
              <w:rPr>
                <w:rFonts w:asciiTheme="majorBidi" w:hAnsiTheme="majorBidi" w:cstheme="majorBidi"/>
                <w:sz w:val="24"/>
                <w:szCs w:val="24"/>
              </w:rPr>
              <w:t>-</w:t>
            </w:r>
            <w:r w:rsidR="007D0F46">
              <w:rPr>
                <w:rFonts w:asciiTheme="majorBidi" w:hAnsiTheme="majorBidi" w:cstheme="majorBidi"/>
                <w:sz w:val="24"/>
                <w:szCs w:val="24"/>
              </w:rPr>
              <w:t>10h</w:t>
            </w:r>
          </w:p>
        </w:tc>
        <w:tc>
          <w:tcPr>
            <w:tcW w:w="2357" w:type="dxa"/>
          </w:tcPr>
          <w:p w14:paraId="027DC951" w14:textId="70C031A0"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 xml:space="preserve">Pause </w:t>
            </w:r>
            <w:r w:rsidR="00E7378E">
              <w:rPr>
                <w:rFonts w:asciiTheme="majorBidi" w:hAnsiTheme="majorBidi" w:cstheme="majorBidi"/>
                <w:sz w:val="24"/>
                <w:szCs w:val="24"/>
              </w:rPr>
              <w:t>Café</w:t>
            </w:r>
          </w:p>
        </w:tc>
        <w:tc>
          <w:tcPr>
            <w:tcW w:w="1601" w:type="dxa"/>
          </w:tcPr>
          <w:p w14:paraId="2EA0DF33" w14:textId="77777777" w:rsidR="007D0F46" w:rsidRPr="00BF6BFE" w:rsidRDefault="007D0F46" w:rsidP="007D0F46">
            <w:pPr>
              <w:rPr>
                <w:rFonts w:asciiTheme="majorBidi" w:hAnsiTheme="majorBidi" w:cstheme="majorBidi"/>
                <w:sz w:val="24"/>
                <w:szCs w:val="24"/>
              </w:rPr>
            </w:pPr>
          </w:p>
        </w:tc>
        <w:tc>
          <w:tcPr>
            <w:tcW w:w="1616" w:type="dxa"/>
          </w:tcPr>
          <w:p w14:paraId="6C9F78E6" w14:textId="77777777" w:rsidR="007D0F46" w:rsidRPr="00BF6BFE" w:rsidRDefault="007D0F46" w:rsidP="007D0F46">
            <w:pPr>
              <w:rPr>
                <w:rFonts w:asciiTheme="majorBidi" w:hAnsiTheme="majorBidi" w:cstheme="majorBidi"/>
                <w:sz w:val="24"/>
                <w:szCs w:val="24"/>
              </w:rPr>
            </w:pPr>
          </w:p>
        </w:tc>
        <w:tc>
          <w:tcPr>
            <w:tcW w:w="2525" w:type="dxa"/>
            <w:shd w:val="clear" w:color="auto" w:fill="auto"/>
          </w:tcPr>
          <w:p w14:paraId="3CEE0A70" w14:textId="77777777"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Comptable logistique</w:t>
            </w:r>
          </w:p>
        </w:tc>
      </w:tr>
      <w:tr w:rsidR="007D0F46" w:rsidRPr="008E62F9" w14:paraId="0A1B2F5E" w14:textId="77777777" w:rsidTr="007D0F46">
        <w:tc>
          <w:tcPr>
            <w:tcW w:w="963" w:type="dxa"/>
          </w:tcPr>
          <w:p w14:paraId="5979CC63" w14:textId="3DF78616" w:rsidR="007D0F46" w:rsidRDefault="007D0F46" w:rsidP="006B0C90">
            <w:pPr>
              <w:rPr>
                <w:rFonts w:asciiTheme="majorBidi" w:hAnsiTheme="majorBidi" w:cstheme="majorBidi"/>
                <w:sz w:val="24"/>
                <w:szCs w:val="24"/>
              </w:rPr>
            </w:pPr>
          </w:p>
          <w:p w14:paraId="1B75472D" w14:textId="77777777" w:rsidR="006B0C90" w:rsidRDefault="006B0C90" w:rsidP="006B0C90">
            <w:pPr>
              <w:rPr>
                <w:rFonts w:asciiTheme="majorBidi" w:hAnsiTheme="majorBidi" w:cstheme="majorBidi"/>
                <w:sz w:val="24"/>
                <w:szCs w:val="24"/>
              </w:rPr>
            </w:pPr>
          </w:p>
          <w:p w14:paraId="53C26187" w14:textId="459E2DFE" w:rsidR="006B0C90" w:rsidRPr="00BF6BFE" w:rsidRDefault="006B0C90" w:rsidP="006B0C90">
            <w:pPr>
              <w:rPr>
                <w:rFonts w:asciiTheme="majorBidi" w:hAnsiTheme="majorBidi" w:cstheme="majorBidi"/>
                <w:sz w:val="24"/>
                <w:szCs w:val="24"/>
              </w:rPr>
            </w:pPr>
            <w:r>
              <w:rPr>
                <w:rFonts w:asciiTheme="majorBidi" w:hAnsiTheme="majorBidi" w:cstheme="majorBidi"/>
                <w:sz w:val="24"/>
                <w:szCs w:val="24"/>
              </w:rPr>
              <w:t>10h-10h40</w:t>
            </w:r>
          </w:p>
        </w:tc>
        <w:tc>
          <w:tcPr>
            <w:tcW w:w="2357" w:type="dxa"/>
          </w:tcPr>
          <w:p w14:paraId="63245494" w14:textId="196F2FA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Présentation des résultats des Fora communautaires </w:t>
            </w:r>
          </w:p>
        </w:tc>
        <w:tc>
          <w:tcPr>
            <w:tcW w:w="1601" w:type="dxa"/>
          </w:tcPr>
          <w:p w14:paraId="03CD981F" w14:textId="58CA77B9"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Informer les participants sur les résultats clés des fora</w:t>
            </w:r>
          </w:p>
        </w:tc>
        <w:tc>
          <w:tcPr>
            <w:tcW w:w="1616" w:type="dxa"/>
          </w:tcPr>
          <w:p w14:paraId="01519563" w14:textId="77777777"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Présentation power point</w:t>
            </w:r>
          </w:p>
          <w:p w14:paraId="31DCAC51" w14:textId="77777777" w:rsidR="007D0F46" w:rsidRPr="00BF6BFE" w:rsidRDefault="007D0F46" w:rsidP="007D0F46">
            <w:pPr>
              <w:rPr>
                <w:rFonts w:asciiTheme="majorBidi" w:hAnsiTheme="majorBidi" w:cstheme="majorBidi"/>
                <w:sz w:val="24"/>
                <w:szCs w:val="24"/>
              </w:rPr>
            </w:pPr>
          </w:p>
        </w:tc>
        <w:tc>
          <w:tcPr>
            <w:tcW w:w="2525" w:type="dxa"/>
            <w:shd w:val="clear" w:color="auto" w:fill="auto"/>
          </w:tcPr>
          <w:p w14:paraId="79CB5F7D" w14:textId="56C30194"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Coordinatrice</w:t>
            </w:r>
            <w:r w:rsidR="00E8429B">
              <w:rPr>
                <w:rFonts w:asciiTheme="majorBidi" w:hAnsiTheme="majorBidi" w:cstheme="majorBidi"/>
                <w:sz w:val="24"/>
                <w:szCs w:val="24"/>
              </w:rPr>
              <w:t>+</w:t>
            </w:r>
            <w:r w:rsidR="00A230AF">
              <w:rPr>
                <w:rFonts w:asciiTheme="majorBidi" w:hAnsiTheme="majorBidi" w:cstheme="majorBidi"/>
                <w:sz w:val="24"/>
                <w:szCs w:val="24"/>
              </w:rPr>
              <w:t xml:space="preserve"> </w:t>
            </w:r>
            <w:r w:rsidR="00E8429B">
              <w:rPr>
                <w:rFonts w:asciiTheme="majorBidi" w:hAnsiTheme="majorBidi" w:cstheme="majorBidi"/>
                <w:sz w:val="24"/>
                <w:szCs w:val="24"/>
              </w:rPr>
              <w:t>Coach</w:t>
            </w:r>
          </w:p>
        </w:tc>
      </w:tr>
      <w:tr w:rsidR="007D0F46" w:rsidRPr="008E62F9" w14:paraId="3DDA53BF" w14:textId="77777777" w:rsidTr="007D0F46">
        <w:tc>
          <w:tcPr>
            <w:tcW w:w="963" w:type="dxa"/>
          </w:tcPr>
          <w:p w14:paraId="4FF4E910" w14:textId="3649EE26"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1</w:t>
            </w:r>
            <w:r w:rsidR="006636CF">
              <w:rPr>
                <w:rFonts w:asciiTheme="majorBidi" w:hAnsiTheme="majorBidi" w:cstheme="majorBidi"/>
                <w:sz w:val="24"/>
                <w:szCs w:val="24"/>
              </w:rPr>
              <w:t>0</w:t>
            </w:r>
            <w:r w:rsidRPr="00BF6BFE">
              <w:rPr>
                <w:rFonts w:asciiTheme="majorBidi" w:hAnsiTheme="majorBidi" w:cstheme="majorBidi"/>
                <w:sz w:val="24"/>
                <w:szCs w:val="24"/>
              </w:rPr>
              <w:t>h</w:t>
            </w:r>
            <w:r w:rsidR="006636CF">
              <w:rPr>
                <w:rFonts w:asciiTheme="majorBidi" w:hAnsiTheme="majorBidi" w:cstheme="majorBidi"/>
                <w:sz w:val="24"/>
                <w:szCs w:val="24"/>
              </w:rPr>
              <w:t>40</w:t>
            </w:r>
            <w:r w:rsidRPr="00BF6BFE">
              <w:rPr>
                <w:rFonts w:asciiTheme="majorBidi" w:hAnsiTheme="majorBidi" w:cstheme="majorBidi"/>
                <w:sz w:val="24"/>
                <w:szCs w:val="24"/>
              </w:rPr>
              <w:t>-1</w:t>
            </w:r>
            <w:r w:rsidR="0076286C">
              <w:rPr>
                <w:rFonts w:asciiTheme="majorBidi" w:hAnsiTheme="majorBidi" w:cstheme="majorBidi"/>
                <w:sz w:val="24"/>
                <w:szCs w:val="24"/>
              </w:rPr>
              <w:t>2</w:t>
            </w:r>
            <w:r w:rsidRPr="00BF6BFE">
              <w:rPr>
                <w:rFonts w:asciiTheme="majorBidi" w:hAnsiTheme="majorBidi" w:cstheme="majorBidi"/>
                <w:sz w:val="24"/>
                <w:szCs w:val="24"/>
              </w:rPr>
              <w:t>h</w:t>
            </w:r>
            <w:r w:rsidR="002A3082">
              <w:rPr>
                <w:rFonts w:asciiTheme="majorBidi" w:hAnsiTheme="majorBidi" w:cstheme="majorBidi"/>
                <w:sz w:val="24"/>
                <w:szCs w:val="24"/>
              </w:rPr>
              <w:t>0</w:t>
            </w:r>
            <w:r w:rsidR="00E7378E">
              <w:rPr>
                <w:rFonts w:asciiTheme="majorBidi" w:hAnsiTheme="majorBidi" w:cstheme="majorBidi"/>
                <w:sz w:val="24"/>
                <w:szCs w:val="24"/>
              </w:rPr>
              <w:t>0</w:t>
            </w:r>
          </w:p>
        </w:tc>
        <w:tc>
          <w:tcPr>
            <w:tcW w:w="2357" w:type="dxa"/>
          </w:tcPr>
          <w:p w14:paraId="019DE255" w14:textId="0C292A1C"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Priorisations des normes sociales</w:t>
            </w:r>
          </w:p>
        </w:tc>
        <w:tc>
          <w:tcPr>
            <w:tcW w:w="1601" w:type="dxa"/>
          </w:tcPr>
          <w:p w14:paraId="2100905A" w14:textId="75BCFC2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Valider des normes prioritaires en fonction de leur nocivité et les ressources disponibles</w:t>
            </w:r>
          </w:p>
        </w:tc>
        <w:tc>
          <w:tcPr>
            <w:tcW w:w="1616" w:type="dxa"/>
          </w:tcPr>
          <w:p w14:paraId="2DAE8C63" w14:textId="708FAE37"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Discussions échanges</w:t>
            </w:r>
          </w:p>
        </w:tc>
        <w:tc>
          <w:tcPr>
            <w:tcW w:w="2525" w:type="dxa"/>
          </w:tcPr>
          <w:p w14:paraId="1C4C8015" w14:textId="5BCB74F1"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 Coordinatrice</w:t>
            </w:r>
            <w:r w:rsidR="00940728">
              <w:rPr>
                <w:rFonts w:asciiTheme="majorBidi" w:hAnsiTheme="majorBidi" w:cstheme="majorBidi"/>
                <w:sz w:val="24"/>
                <w:szCs w:val="24"/>
              </w:rPr>
              <w:t>+Animatrice</w:t>
            </w:r>
          </w:p>
        </w:tc>
      </w:tr>
      <w:tr w:rsidR="00E7378E" w:rsidRPr="008E62F9" w14:paraId="5DEF0F62" w14:textId="77777777" w:rsidTr="004707B9">
        <w:tc>
          <w:tcPr>
            <w:tcW w:w="963" w:type="dxa"/>
          </w:tcPr>
          <w:p w14:paraId="1D0C5948" w14:textId="7DDEE99B" w:rsidR="00E7378E" w:rsidRPr="00BF6BFE" w:rsidRDefault="00E7378E" w:rsidP="007D0F46">
            <w:pPr>
              <w:rPr>
                <w:rFonts w:asciiTheme="majorBidi" w:hAnsiTheme="majorBidi" w:cstheme="majorBidi"/>
                <w:sz w:val="24"/>
                <w:szCs w:val="24"/>
              </w:rPr>
            </w:pPr>
            <w:r>
              <w:rPr>
                <w:rFonts w:asciiTheme="majorBidi" w:hAnsiTheme="majorBidi" w:cstheme="majorBidi"/>
                <w:sz w:val="24"/>
                <w:szCs w:val="24"/>
              </w:rPr>
              <w:t>12h</w:t>
            </w:r>
            <w:r w:rsidR="002A3082">
              <w:rPr>
                <w:rFonts w:asciiTheme="majorBidi" w:hAnsiTheme="majorBidi" w:cstheme="majorBidi"/>
                <w:sz w:val="24"/>
                <w:szCs w:val="24"/>
              </w:rPr>
              <w:t>0</w:t>
            </w:r>
            <w:r>
              <w:rPr>
                <w:rFonts w:asciiTheme="majorBidi" w:hAnsiTheme="majorBidi" w:cstheme="majorBidi"/>
                <w:sz w:val="24"/>
                <w:szCs w:val="24"/>
              </w:rPr>
              <w:t>0-1</w:t>
            </w:r>
            <w:r w:rsidR="002A3082">
              <w:rPr>
                <w:rFonts w:asciiTheme="majorBidi" w:hAnsiTheme="majorBidi" w:cstheme="majorBidi"/>
                <w:sz w:val="24"/>
                <w:szCs w:val="24"/>
              </w:rPr>
              <w:t>2</w:t>
            </w:r>
            <w:r>
              <w:rPr>
                <w:rFonts w:asciiTheme="majorBidi" w:hAnsiTheme="majorBidi" w:cstheme="majorBidi"/>
                <w:sz w:val="24"/>
                <w:szCs w:val="24"/>
              </w:rPr>
              <w:t>H</w:t>
            </w:r>
            <w:r w:rsidR="002A3082">
              <w:rPr>
                <w:rFonts w:asciiTheme="majorBidi" w:hAnsiTheme="majorBidi" w:cstheme="majorBidi"/>
                <w:sz w:val="24"/>
                <w:szCs w:val="24"/>
              </w:rPr>
              <w:t>45</w:t>
            </w:r>
          </w:p>
        </w:tc>
        <w:tc>
          <w:tcPr>
            <w:tcW w:w="8099" w:type="dxa"/>
            <w:gridSpan w:val="4"/>
          </w:tcPr>
          <w:p w14:paraId="381377FE" w14:textId="20D2F39F" w:rsidR="00E7378E" w:rsidRPr="00BF6BFE" w:rsidRDefault="00E7378E" w:rsidP="007D0F46">
            <w:pPr>
              <w:rPr>
                <w:rFonts w:asciiTheme="majorBidi" w:hAnsiTheme="majorBidi" w:cstheme="majorBidi"/>
                <w:sz w:val="24"/>
                <w:szCs w:val="24"/>
              </w:rPr>
            </w:pPr>
            <w:r>
              <w:rPr>
                <w:rFonts w:asciiTheme="majorBidi" w:hAnsiTheme="majorBidi" w:cstheme="majorBidi"/>
                <w:sz w:val="24"/>
                <w:szCs w:val="24"/>
              </w:rPr>
              <w:t>Pause Déjeuer</w:t>
            </w:r>
          </w:p>
        </w:tc>
      </w:tr>
      <w:tr w:rsidR="007D0F46" w:rsidRPr="008E62F9" w14:paraId="17300CEE" w14:textId="77777777" w:rsidTr="007D0F46">
        <w:tc>
          <w:tcPr>
            <w:tcW w:w="963" w:type="dxa"/>
          </w:tcPr>
          <w:p w14:paraId="7BCBABB9" w14:textId="0C8DFC75" w:rsidR="007D0F46" w:rsidRPr="00BF6BFE" w:rsidRDefault="008451F6" w:rsidP="007D0F46">
            <w:pPr>
              <w:rPr>
                <w:rFonts w:asciiTheme="majorBidi" w:hAnsiTheme="majorBidi" w:cstheme="majorBidi"/>
                <w:sz w:val="24"/>
                <w:szCs w:val="24"/>
              </w:rPr>
            </w:pPr>
            <w:r>
              <w:rPr>
                <w:rFonts w:asciiTheme="majorBidi" w:hAnsiTheme="majorBidi" w:cstheme="majorBidi"/>
                <w:sz w:val="24"/>
                <w:szCs w:val="24"/>
              </w:rPr>
              <w:t>12h45</w:t>
            </w:r>
            <w:r w:rsidR="007D0F46" w:rsidRPr="00BF6BFE">
              <w:rPr>
                <w:rFonts w:asciiTheme="majorBidi" w:hAnsiTheme="majorBidi" w:cstheme="majorBidi"/>
                <w:sz w:val="24"/>
                <w:szCs w:val="24"/>
              </w:rPr>
              <w:t>-14h</w:t>
            </w:r>
            <w:r w:rsidR="007D0F46">
              <w:rPr>
                <w:rFonts w:asciiTheme="majorBidi" w:hAnsiTheme="majorBidi" w:cstheme="majorBidi"/>
                <w:sz w:val="24"/>
                <w:szCs w:val="24"/>
              </w:rPr>
              <w:t>30</w:t>
            </w:r>
          </w:p>
        </w:tc>
        <w:tc>
          <w:tcPr>
            <w:tcW w:w="2357" w:type="dxa"/>
          </w:tcPr>
          <w:p w14:paraId="4F87DEED" w14:textId="22411FA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Cocréation des solutions </w:t>
            </w:r>
          </w:p>
        </w:tc>
        <w:tc>
          <w:tcPr>
            <w:tcW w:w="1601" w:type="dxa"/>
          </w:tcPr>
          <w:p w14:paraId="2A801AB7" w14:textId="7248BA88"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Réfléchir et valider des solutions adaptées aux </w:t>
            </w:r>
            <w:r>
              <w:rPr>
                <w:rFonts w:asciiTheme="majorBidi" w:hAnsiTheme="majorBidi" w:cstheme="majorBidi"/>
                <w:sz w:val="24"/>
                <w:szCs w:val="24"/>
              </w:rPr>
              <w:lastRenderedPageBreak/>
              <w:t xml:space="preserve">normes sociales nocives priorisées </w:t>
            </w:r>
          </w:p>
        </w:tc>
        <w:tc>
          <w:tcPr>
            <w:tcW w:w="1616" w:type="dxa"/>
          </w:tcPr>
          <w:p w14:paraId="0F8DB88C" w14:textId="5C4217DA"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lastRenderedPageBreak/>
              <w:t>Travail de groupe</w:t>
            </w:r>
          </w:p>
        </w:tc>
        <w:tc>
          <w:tcPr>
            <w:tcW w:w="2525" w:type="dxa"/>
          </w:tcPr>
          <w:p w14:paraId="4AED9313" w14:textId="1C0C0524" w:rsidR="007D0F46" w:rsidRPr="00BF6BFE" w:rsidRDefault="00940728" w:rsidP="007D0F46">
            <w:pPr>
              <w:rPr>
                <w:rFonts w:asciiTheme="majorBidi" w:hAnsiTheme="majorBidi" w:cstheme="majorBidi"/>
                <w:sz w:val="24"/>
                <w:szCs w:val="24"/>
              </w:rPr>
            </w:pPr>
            <w:r>
              <w:rPr>
                <w:rFonts w:asciiTheme="majorBidi" w:hAnsiTheme="majorBidi" w:cstheme="majorBidi"/>
                <w:sz w:val="24"/>
                <w:szCs w:val="24"/>
              </w:rPr>
              <w:t>Coordinatrice</w:t>
            </w:r>
            <w:r w:rsidR="00C70782">
              <w:rPr>
                <w:rFonts w:asciiTheme="majorBidi" w:hAnsiTheme="majorBidi" w:cstheme="majorBidi"/>
                <w:sz w:val="24"/>
                <w:szCs w:val="24"/>
              </w:rPr>
              <w:t>+Presidente</w:t>
            </w:r>
          </w:p>
        </w:tc>
      </w:tr>
      <w:tr w:rsidR="007D0F46" w:rsidRPr="008E62F9" w14:paraId="15499164" w14:textId="77777777" w:rsidTr="007D0F46">
        <w:tc>
          <w:tcPr>
            <w:tcW w:w="963" w:type="dxa"/>
          </w:tcPr>
          <w:p w14:paraId="296CD5D0" w14:textId="166E0A05"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lastRenderedPageBreak/>
              <w:t>14h</w:t>
            </w:r>
            <w:r>
              <w:rPr>
                <w:rFonts w:asciiTheme="majorBidi" w:hAnsiTheme="majorBidi" w:cstheme="majorBidi"/>
                <w:sz w:val="24"/>
                <w:szCs w:val="24"/>
              </w:rPr>
              <w:t>30</w:t>
            </w:r>
            <w:r w:rsidRPr="00BF6BFE">
              <w:rPr>
                <w:rFonts w:asciiTheme="majorBidi" w:hAnsiTheme="majorBidi" w:cstheme="majorBidi"/>
                <w:sz w:val="24"/>
                <w:szCs w:val="24"/>
              </w:rPr>
              <w:t>-1</w:t>
            </w:r>
            <w:r>
              <w:rPr>
                <w:rFonts w:asciiTheme="majorBidi" w:hAnsiTheme="majorBidi" w:cstheme="majorBidi"/>
                <w:sz w:val="24"/>
                <w:szCs w:val="24"/>
              </w:rPr>
              <w:t>6</w:t>
            </w:r>
            <w:r w:rsidRPr="00BF6BFE">
              <w:rPr>
                <w:rFonts w:asciiTheme="majorBidi" w:hAnsiTheme="majorBidi" w:cstheme="majorBidi"/>
                <w:sz w:val="24"/>
                <w:szCs w:val="24"/>
              </w:rPr>
              <w:t>h</w:t>
            </w:r>
            <w:r>
              <w:rPr>
                <w:rFonts w:asciiTheme="majorBidi" w:hAnsiTheme="majorBidi" w:cstheme="majorBidi"/>
                <w:sz w:val="24"/>
                <w:szCs w:val="24"/>
              </w:rPr>
              <w:t>0</w:t>
            </w:r>
            <w:r w:rsidRPr="00BF6BFE">
              <w:rPr>
                <w:rFonts w:asciiTheme="majorBidi" w:hAnsiTheme="majorBidi" w:cstheme="majorBidi"/>
                <w:sz w:val="24"/>
                <w:szCs w:val="24"/>
              </w:rPr>
              <w:t>0</w:t>
            </w:r>
          </w:p>
        </w:tc>
        <w:tc>
          <w:tcPr>
            <w:tcW w:w="2357" w:type="dxa"/>
          </w:tcPr>
          <w:p w14:paraId="4F534DC0" w14:textId="51678BA4"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Elaboration du plan de mise en Œuvre des solutions </w:t>
            </w:r>
            <w:r w:rsidRPr="00BF6BFE">
              <w:rPr>
                <w:rFonts w:asciiTheme="majorBidi" w:hAnsiTheme="majorBidi" w:cstheme="majorBidi"/>
                <w:sz w:val="24"/>
                <w:szCs w:val="24"/>
              </w:rPr>
              <w:t xml:space="preserve"> </w:t>
            </w:r>
          </w:p>
        </w:tc>
        <w:tc>
          <w:tcPr>
            <w:tcW w:w="1601" w:type="dxa"/>
          </w:tcPr>
          <w:p w14:paraId="49DA99A3" w14:textId="54E8A60B"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Etablir un plan consensuel de mise en œuvre des solutions</w:t>
            </w:r>
          </w:p>
        </w:tc>
        <w:tc>
          <w:tcPr>
            <w:tcW w:w="1616" w:type="dxa"/>
          </w:tcPr>
          <w:p w14:paraId="72B71910" w14:textId="77777777" w:rsidR="007D0F46" w:rsidRDefault="007D0F46" w:rsidP="007D0F46">
            <w:pPr>
              <w:rPr>
                <w:rFonts w:asciiTheme="majorBidi" w:hAnsiTheme="majorBidi" w:cstheme="majorBidi"/>
                <w:sz w:val="24"/>
                <w:szCs w:val="24"/>
              </w:rPr>
            </w:pPr>
            <w:r>
              <w:rPr>
                <w:rFonts w:asciiTheme="majorBidi" w:hAnsiTheme="majorBidi" w:cstheme="majorBidi"/>
                <w:sz w:val="24"/>
                <w:szCs w:val="24"/>
              </w:rPr>
              <w:t>Travail de groupe</w:t>
            </w:r>
          </w:p>
          <w:p w14:paraId="6244E8B7" w14:textId="2A558BDD"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Plénière</w:t>
            </w:r>
          </w:p>
        </w:tc>
        <w:tc>
          <w:tcPr>
            <w:tcW w:w="2525" w:type="dxa"/>
          </w:tcPr>
          <w:p w14:paraId="08A0A0E8" w14:textId="4055FCC4" w:rsidR="007D0F46" w:rsidRPr="00BF6BFE" w:rsidRDefault="009F44A5" w:rsidP="007D0F46">
            <w:pPr>
              <w:rPr>
                <w:rFonts w:asciiTheme="majorBidi" w:hAnsiTheme="majorBidi" w:cstheme="majorBidi"/>
                <w:sz w:val="24"/>
                <w:szCs w:val="24"/>
              </w:rPr>
            </w:pPr>
            <w:r>
              <w:rPr>
                <w:rFonts w:asciiTheme="majorBidi" w:hAnsiTheme="majorBidi" w:cstheme="majorBidi"/>
                <w:sz w:val="24"/>
                <w:szCs w:val="24"/>
              </w:rPr>
              <w:t>Coordinatrice+Presidente</w:t>
            </w:r>
          </w:p>
        </w:tc>
      </w:tr>
      <w:tr w:rsidR="007D0F46" w:rsidRPr="008E62F9" w14:paraId="369C6048" w14:textId="77777777" w:rsidTr="007D0F46">
        <w:tc>
          <w:tcPr>
            <w:tcW w:w="963" w:type="dxa"/>
          </w:tcPr>
          <w:p w14:paraId="092A26D4" w14:textId="77777777" w:rsidR="007D0F46" w:rsidRPr="00F80101" w:rsidRDefault="007D0F46" w:rsidP="007D0F46">
            <w:pPr>
              <w:rPr>
                <w:rFonts w:asciiTheme="majorBidi" w:hAnsiTheme="majorBidi" w:cstheme="majorBidi"/>
                <w:sz w:val="24"/>
                <w:szCs w:val="24"/>
              </w:rPr>
            </w:pPr>
          </w:p>
        </w:tc>
        <w:tc>
          <w:tcPr>
            <w:tcW w:w="2357" w:type="dxa"/>
          </w:tcPr>
          <w:p w14:paraId="312039D4" w14:textId="6A3CFF20" w:rsidR="007D0F46" w:rsidRPr="00F80101" w:rsidDel="00D419F7" w:rsidRDefault="007D0F46" w:rsidP="007D0F46">
            <w:pPr>
              <w:rPr>
                <w:rFonts w:asciiTheme="majorBidi" w:hAnsiTheme="majorBidi" w:cstheme="majorBidi"/>
                <w:sz w:val="24"/>
                <w:szCs w:val="24"/>
              </w:rPr>
            </w:pPr>
            <w:r>
              <w:rPr>
                <w:rFonts w:asciiTheme="majorBidi" w:hAnsiTheme="majorBidi" w:cstheme="majorBidi"/>
                <w:sz w:val="24"/>
                <w:szCs w:val="24"/>
              </w:rPr>
              <w:t>Clôture et logistique</w:t>
            </w:r>
          </w:p>
        </w:tc>
        <w:tc>
          <w:tcPr>
            <w:tcW w:w="1601" w:type="dxa"/>
          </w:tcPr>
          <w:p w14:paraId="3C57574D" w14:textId="77777777" w:rsidR="007D0F46" w:rsidRDefault="007D0F46" w:rsidP="007D0F46">
            <w:pPr>
              <w:rPr>
                <w:rFonts w:asciiTheme="majorBidi" w:hAnsiTheme="majorBidi" w:cstheme="majorBidi"/>
                <w:sz w:val="24"/>
                <w:szCs w:val="24"/>
              </w:rPr>
            </w:pPr>
          </w:p>
        </w:tc>
        <w:tc>
          <w:tcPr>
            <w:tcW w:w="1616" w:type="dxa"/>
          </w:tcPr>
          <w:p w14:paraId="7DBD0447" w14:textId="77777777" w:rsidR="007D0F46" w:rsidRPr="00F80101" w:rsidRDefault="007D0F46" w:rsidP="007D0F46">
            <w:pPr>
              <w:rPr>
                <w:rFonts w:asciiTheme="majorBidi" w:hAnsiTheme="majorBidi" w:cstheme="majorBidi"/>
                <w:sz w:val="24"/>
                <w:szCs w:val="24"/>
              </w:rPr>
            </w:pPr>
          </w:p>
        </w:tc>
        <w:tc>
          <w:tcPr>
            <w:tcW w:w="2525" w:type="dxa"/>
          </w:tcPr>
          <w:p w14:paraId="575A19CB" w14:textId="77777777" w:rsidR="007D0F46" w:rsidRPr="00F80101" w:rsidRDefault="007D0F46" w:rsidP="007D0F46">
            <w:pPr>
              <w:rPr>
                <w:rFonts w:asciiTheme="majorBidi" w:hAnsiTheme="majorBidi" w:cstheme="majorBidi"/>
                <w:sz w:val="24"/>
                <w:szCs w:val="24"/>
              </w:rPr>
            </w:pPr>
          </w:p>
        </w:tc>
      </w:tr>
    </w:tbl>
    <w:p w14:paraId="20608BCE" w14:textId="1E98544B" w:rsidR="00457DB4" w:rsidRPr="00457DB4" w:rsidRDefault="00457DB4" w:rsidP="00BF6BFE">
      <w:pPr>
        <w:rPr>
          <w:rFonts w:asciiTheme="majorBidi" w:hAnsiTheme="majorBidi" w:cstheme="majorBidi"/>
          <w:sz w:val="24"/>
          <w:szCs w:val="24"/>
        </w:rPr>
        <w:sectPr w:rsidR="00457DB4" w:rsidRPr="00457DB4" w:rsidSect="000728D5">
          <w:pgSz w:w="11906" w:h="16838"/>
          <w:pgMar w:top="851" w:right="1417" w:bottom="567" w:left="1417" w:header="708" w:footer="708" w:gutter="0"/>
          <w:cols w:space="708"/>
          <w:docGrid w:linePitch="360"/>
        </w:sectPr>
      </w:pPr>
      <w:bookmarkStart w:id="1" w:name="_GoBack"/>
      <w:bookmarkEnd w:id="1"/>
    </w:p>
    <w:p w14:paraId="2F65581E" w14:textId="77777777" w:rsidR="008444F1" w:rsidRPr="000645CA" w:rsidRDefault="008444F1" w:rsidP="000C6A4C">
      <w:pPr>
        <w:tabs>
          <w:tab w:val="left" w:pos="996"/>
        </w:tabs>
        <w:rPr>
          <w:rFonts w:asciiTheme="majorBidi" w:hAnsiTheme="majorBidi" w:cstheme="majorBidi"/>
          <w:sz w:val="24"/>
          <w:szCs w:val="24"/>
        </w:rPr>
      </w:pPr>
    </w:p>
    <w:sectPr w:rsidR="008444F1" w:rsidRPr="000645CA" w:rsidSect="000728D5">
      <w:pgSz w:w="11906" w:h="16838"/>
      <w:pgMar w:top="1417" w:right="1985" w:bottom="1417" w:left="84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2609C" w14:textId="77777777" w:rsidR="009C2810" w:rsidRDefault="009C2810" w:rsidP="00E4704F">
      <w:pPr>
        <w:spacing w:after="0" w:line="240" w:lineRule="auto"/>
      </w:pPr>
      <w:r>
        <w:separator/>
      </w:r>
    </w:p>
  </w:endnote>
  <w:endnote w:type="continuationSeparator" w:id="0">
    <w:p w14:paraId="6A16D498" w14:textId="77777777" w:rsidR="009C2810" w:rsidRDefault="009C2810" w:rsidP="00E4704F">
      <w:pPr>
        <w:spacing w:after="0" w:line="240" w:lineRule="auto"/>
      </w:pPr>
      <w:r>
        <w:continuationSeparator/>
      </w:r>
    </w:p>
  </w:endnote>
  <w:endnote w:type="continuationNotice" w:id="1">
    <w:p w14:paraId="15176DF3" w14:textId="77777777" w:rsidR="009C2810" w:rsidRDefault="009C28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58CB6" w14:textId="77777777" w:rsidR="009C2810" w:rsidRDefault="009C2810" w:rsidP="00E4704F">
      <w:pPr>
        <w:spacing w:after="0" w:line="240" w:lineRule="auto"/>
      </w:pPr>
      <w:r>
        <w:separator/>
      </w:r>
    </w:p>
  </w:footnote>
  <w:footnote w:type="continuationSeparator" w:id="0">
    <w:p w14:paraId="28E20028" w14:textId="77777777" w:rsidR="009C2810" w:rsidRDefault="009C2810" w:rsidP="00E4704F">
      <w:pPr>
        <w:spacing w:after="0" w:line="240" w:lineRule="auto"/>
      </w:pPr>
      <w:r>
        <w:continuationSeparator/>
      </w:r>
    </w:p>
  </w:footnote>
  <w:footnote w:type="continuationNotice" w:id="1">
    <w:p w14:paraId="2E397FEC" w14:textId="77777777" w:rsidR="009C2810" w:rsidRDefault="009C2810">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41D55"/>
    <w:multiLevelType w:val="hybridMultilevel"/>
    <w:tmpl w:val="560C61A2"/>
    <w:lvl w:ilvl="0" w:tplc="CE202C8C">
      <w:start w:val="1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F6709B4"/>
    <w:multiLevelType w:val="hybridMultilevel"/>
    <w:tmpl w:val="58A04D82"/>
    <w:lvl w:ilvl="0" w:tplc="47840552">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9C0F14"/>
    <w:multiLevelType w:val="hybridMultilevel"/>
    <w:tmpl w:val="0F963982"/>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 w15:restartNumberingAfterBreak="0">
    <w:nsid w:val="1E2F2017"/>
    <w:multiLevelType w:val="hybridMultilevel"/>
    <w:tmpl w:val="75BC2DDA"/>
    <w:lvl w:ilvl="0" w:tplc="8CA29C3E">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00E03EA"/>
    <w:multiLevelType w:val="hybridMultilevel"/>
    <w:tmpl w:val="A41C4F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3D27416"/>
    <w:multiLevelType w:val="hybridMultilevel"/>
    <w:tmpl w:val="A65C92FA"/>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7261F05"/>
    <w:multiLevelType w:val="hybridMultilevel"/>
    <w:tmpl w:val="0E5A0DA8"/>
    <w:lvl w:ilvl="0" w:tplc="8FF64DDA">
      <w:start w:val="1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F7D0FF4"/>
    <w:multiLevelType w:val="hybridMultilevel"/>
    <w:tmpl w:val="F4D2C4EE"/>
    <w:lvl w:ilvl="0" w:tplc="7348F0A8">
      <w:start w:val="1"/>
      <w:numFmt w:val="decimal"/>
      <w:lvlText w:val="%1."/>
      <w:lvlJc w:val="left"/>
      <w:pPr>
        <w:ind w:left="1080" w:hanging="360"/>
      </w:pPr>
      <w:rPr>
        <w:rFonts w:asciiTheme="minorHAnsi" w:eastAsiaTheme="minorHAnsi" w:hAnsiTheme="minorHAnsi" w:cstheme="minorBid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366C1829"/>
    <w:multiLevelType w:val="hybridMultilevel"/>
    <w:tmpl w:val="3EB4FBC8"/>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1E47796"/>
    <w:multiLevelType w:val="hybridMultilevel"/>
    <w:tmpl w:val="193C551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0" w15:restartNumberingAfterBreak="0">
    <w:nsid w:val="4CB871A9"/>
    <w:multiLevelType w:val="hybridMultilevel"/>
    <w:tmpl w:val="47CCEC3A"/>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24854FF"/>
    <w:multiLevelType w:val="hybridMultilevel"/>
    <w:tmpl w:val="60424284"/>
    <w:lvl w:ilvl="0" w:tplc="19AC384E">
      <w:start w:val="81"/>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2D50C1E"/>
    <w:multiLevelType w:val="hybridMultilevel"/>
    <w:tmpl w:val="D17C3A7E"/>
    <w:lvl w:ilvl="0" w:tplc="B73E3FD8">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254AD3"/>
    <w:multiLevelType w:val="hybridMultilevel"/>
    <w:tmpl w:val="9A08BD80"/>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542C5CB0"/>
    <w:multiLevelType w:val="hybridMultilevel"/>
    <w:tmpl w:val="8B7EE7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C211FFD"/>
    <w:multiLevelType w:val="hybridMultilevel"/>
    <w:tmpl w:val="C3948B88"/>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BE73BF9"/>
    <w:multiLevelType w:val="hybridMultilevel"/>
    <w:tmpl w:val="18362316"/>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7" w15:restartNumberingAfterBreak="0">
    <w:nsid w:val="6E4B72BA"/>
    <w:multiLevelType w:val="hybridMultilevel"/>
    <w:tmpl w:val="2A22D78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8" w15:restartNumberingAfterBreak="0">
    <w:nsid w:val="70CF11DC"/>
    <w:multiLevelType w:val="hybridMultilevel"/>
    <w:tmpl w:val="3B06C29C"/>
    <w:lvl w:ilvl="0" w:tplc="996EBA44">
      <w:start w:val="1"/>
      <w:numFmt w:val="upperRoman"/>
      <w:lvlText w:val="%1-"/>
      <w:lvlJc w:val="left"/>
      <w:pPr>
        <w:ind w:left="1080" w:hanging="72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13"/>
  </w:num>
  <w:num w:numId="2">
    <w:abstractNumId w:val="14"/>
  </w:num>
  <w:num w:numId="3">
    <w:abstractNumId w:val="7"/>
  </w:num>
  <w:num w:numId="4">
    <w:abstractNumId w:val="1"/>
  </w:num>
  <w:num w:numId="5">
    <w:abstractNumId w:val="5"/>
  </w:num>
  <w:num w:numId="6">
    <w:abstractNumId w:val="8"/>
  </w:num>
  <w:num w:numId="7">
    <w:abstractNumId w:val="4"/>
  </w:num>
  <w:num w:numId="8">
    <w:abstractNumId w:val="2"/>
  </w:num>
  <w:num w:numId="9">
    <w:abstractNumId w:val="17"/>
  </w:num>
  <w:num w:numId="10">
    <w:abstractNumId w:val="16"/>
  </w:num>
  <w:num w:numId="11">
    <w:abstractNumId w:val="9"/>
  </w:num>
  <w:num w:numId="12">
    <w:abstractNumId w:val="15"/>
  </w:num>
  <w:num w:numId="13">
    <w:abstractNumId w:val="10"/>
  </w:num>
  <w:num w:numId="14">
    <w:abstractNumId w:val="11"/>
  </w:num>
  <w:num w:numId="15">
    <w:abstractNumId w:val="12"/>
  </w:num>
  <w:num w:numId="16">
    <w:abstractNumId w:val="18"/>
  </w:num>
  <w:num w:numId="17">
    <w:abstractNumId w:val="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0D21"/>
    <w:rsid w:val="00000E31"/>
    <w:rsid w:val="000055E0"/>
    <w:rsid w:val="00011DF2"/>
    <w:rsid w:val="00012A6E"/>
    <w:rsid w:val="000142C3"/>
    <w:rsid w:val="0002569B"/>
    <w:rsid w:val="00037012"/>
    <w:rsid w:val="00050664"/>
    <w:rsid w:val="00063FAE"/>
    <w:rsid w:val="000645CA"/>
    <w:rsid w:val="00071313"/>
    <w:rsid w:val="000728D5"/>
    <w:rsid w:val="000735CB"/>
    <w:rsid w:val="000742E6"/>
    <w:rsid w:val="00077A03"/>
    <w:rsid w:val="00077C28"/>
    <w:rsid w:val="0008228B"/>
    <w:rsid w:val="0008257D"/>
    <w:rsid w:val="000827EC"/>
    <w:rsid w:val="000835C5"/>
    <w:rsid w:val="0008567A"/>
    <w:rsid w:val="00087157"/>
    <w:rsid w:val="000901A9"/>
    <w:rsid w:val="000945CF"/>
    <w:rsid w:val="000A0530"/>
    <w:rsid w:val="000A2EA1"/>
    <w:rsid w:val="000A3F99"/>
    <w:rsid w:val="000A6C8E"/>
    <w:rsid w:val="000A75B2"/>
    <w:rsid w:val="000B1757"/>
    <w:rsid w:val="000C0850"/>
    <w:rsid w:val="000C2194"/>
    <w:rsid w:val="000C3AB8"/>
    <w:rsid w:val="000C4730"/>
    <w:rsid w:val="000C6A4C"/>
    <w:rsid w:val="000C7531"/>
    <w:rsid w:val="000D341F"/>
    <w:rsid w:val="000D5E9A"/>
    <w:rsid w:val="000E4792"/>
    <w:rsid w:val="000F4FC7"/>
    <w:rsid w:val="000F601A"/>
    <w:rsid w:val="000F7564"/>
    <w:rsid w:val="001068B1"/>
    <w:rsid w:val="0011012B"/>
    <w:rsid w:val="00110D88"/>
    <w:rsid w:val="00121587"/>
    <w:rsid w:val="001222BF"/>
    <w:rsid w:val="0013325E"/>
    <w:rsid w:val="00133DF6"/>
    <w:rsid w:val="00135441"/>
    <w:rsid w:val="001368BA"/>
    <w:rsid w:val="001375D6"/>
    <w:rsid w:val="00143162"/>
    <w:rsid w:val="00143420"/>
    <w:rsid w:val="001505A9"/>
    <w:rsid w:val="001514EC"/>
    <w:rsid w:val="001678C3"/>
    <w:rsid w:val="00181AF5"/>
    <w:rsid w:val="00184F26"/>
    <w:rsid w:val="00187EEE"/>
    <w:rsid w:val="00193263"/>
    <w:rsid w:val="00194E56"/>
    <w:rsid w:val="00194EB3"/>
    <w:rsid w:val="001B5BFD"/>
    <w:rsid w:val="001C4397"/>
    <w:rsid w:val="001C47A5"/>
    <w:rsid w:val="001C7206"/>
    <w:rsid w:val="001D7A35"/>
    <w:rsid w:val="001E3495"/>
    <w:rsid w:val="001E7B29"/>
    <w:rsid w:val="001F16AD"/>
    <w:rsid w:val="001F25DC"/>
    <w:rsid w:val="001F39AF"/>
    <w:rsid w:val="001F538B"/>
    <w:rsid w:val="001F6001"/>
    <w:rsid w:val="001F6642"/>
    <w:rsid w:val="00203465"/>
    <w:rsid w:val="0021124C"/>
    <w:rsid w:val="00211E09"/>
    <w:rsid w:val="002124E6"/>
    <w:rsid w:val="002242A5"/>
    <w:rsid w:val="00226913"/>
    <w:rsid w:val="002271FF"/>
    <w:rsid w:val="0024279E"/>
    <w:rsid w:val="00247019"/>
    <w:rsid w:val="00250B82"/>
    <w:rsid w:val="002540D9"/>
    <w:rsid w:val="0026103B"/>
    <w:rsid w:val="00264B65"/>
    <w:rsid w:val="0027060F"/>
    <w:rsid w:val="00273F88"/>
    <w:rsid w:val="00277B8B"/>
    <w:rsid w:val="00293052"/>
    <w:rsid w:val="00295103"/>
    <w:rsid w:val="0029649E"/>
    <w:rsid w:val="002A3082"/>
    <w:rsid w:val="002C1F25"/>
    <w:rsid w:val="002C62BA"/>
    <w:rsid w:val="002E4A42"/>
    <w:rsid w:val="002E563D"/>
    <w:rsid w:val="002F76CC"/>
    <w:rsid w:val="0030015F"/>
    <w:rsid w:val="00301376"/>
    <w:rsid w:val="0030681E"/>
    <w:rsid w:val="003072F6"/>
    <w:rsid w:val="00307F8A"/>
    <w:rsid w:val="00312CEE"/>
    <w:rsid w:val="003300B8"/>
    <w:rsid w:val="00331ECB"/>
    <w:rsid w:val="00333938"/>
    <w:rsid w:val="00337738"/>
    <w:rsid w:val="003449C5"/>
    <w:rsid w:val="00347940"/>
    <w:rsid w:val="00356EAC"/>
    <w:rsid w:val="0036298D"/>
    <w:rsid w:val="003648F6"/>
    <w:rsid w:val="00367538"/>
    <w:rsid w:val="00370A0E"/>
    <w:rsid w:val="003732F9"/>
    <w:rsid w:val="00376747"/>
    <w:rsid w:val="003775ED"/>
    <w:rsid w:val="00392AA0"/>
    <w:rsid w:val="0039339F"/>
    <w:rsid w:val="00396044"/>
    <w:rsid w:val="003963B9"/>
    <w:rsid w:val="003A6099"/>
    <w:rsid w:val="003A61B2"/>
    <w:rsid w:val="003B0F27"/>
    <w:rsid w:val="003C44B3"/>
    <w:rsid w:val="003E0311"/>
    <w:rsid w:val="003E15FC"/>
    <w:rsid w:val="003E3658"/>
    <w:rsid w:val="003E4949"/>
    <w:rsid w:val="003E78C5"/>
    <w:rsid w:val="003F6660"/>
    <w:rsid w:val="00410D0C"/>
    <w:rsid w:val="00411B95"/>
    <w:rsid w:val="00414EC7"/>
    <w:rsid w:val="00425C6C"/>
    <w:rsid w:val="00426997"/>
    <w:rsid w:val="00427B17"/>
    <w:rsid w:val="00435753"/>
    <w:rsid w:val="00446156"/>
    <w:rsid w:val="00457DB4"/>
    <w:rsid w:val="00461B70"/>
    <w:rsid w:val="00462773"/>
    <w:rsid w:val="00463888"/>
    <w:rsid w:val="00470AE6"/>
    <w:rsid w:val="00484767"/>
    <w:rsid w:val="0048731F"/>
    <w:rsid w:val="00492F34"/>
    <w:rsid w:val="004933C0"/>
    <w:rsid w:val="00496912"/>
    <w:rsid w:val="004A3930"/>
    <w:rsid w:val="004A63B3"/>
    <w:rsid w:val="004B497F"/>
    <w:rsid w:val="004B5651"/>
    <w:rsid w:val="004C1E45"/>
    <w:rsid w:val="004C274B"/>
    <w:rsid w:val="004C660A"/>
    <w:rsid w:val="004D23EA"/>
    <w:rsid w:val="004D2BF0"/>
    <w:rsid w:val="004D5C7D"/>
    <w:rsid w:val="004E12BB"/>
    <w:rsid w:val="004E3ED1"/>
    <w:rsid w:val="004F5E1D"/>
    <w:rsid w:val="004F6971"/>
    <w:rsid w:val="005041DA"/>
    <w:rsid w:val="00506554"/>
    <w:rsid w:val="005121E3"/>
    <w:rsid w:val="0051403A"/>
    <w:rsid w:val="005156EB"/>
    <w:rsid w:val="00525B73"/>
    <w:rsid w:val="005262FC"/>
    <w:rsid w:val="00531308"/>
    <w:rsid w:val="00532E60"/>
    <w:rsid w:val="00542198"/>
    <w:rsid w:val="0054563E"/>
    <w:rsid w:val="00552B3D"/>
    <w:rsid w:val="00552E13"/>
    <w:rsid w:val="0055368C"/>
    <w:rsid w:val="00553D45"/>
    <w:rsid w:val="005549EF"/>
    <w:rsid w:val="0056215A"/>
    <w:rsid w:val="005708F0"/>
    <w:rsid w:val="00574C0E"/>
    <w:rsid w:val="00575C29"/>
    <w:rsid w:val="00576AA7"/>
    <w:rsid w:val="00577747"/>
    <w:rsid w:val="00594133"/>
    <w:rsid w:val="005A03B6"/>
    <w:rsid w:val="005A277D"/>
    <w:rsid w:val="005A331F"/>
    <w:rsid w:val="005A379A"/>
    <w:rsid w:val="005A3FD9"/>
    <w:rsid w:val="005A5185"/>
    <w:rsid w:val="005B3E96"/>
    <w:rsid w:val="005B4739"/>
    <w:rsid w:val="005D017F"/>
    <w:rsid w:val="005D09C5"/>
    <w:rsid w:val="005D14ED"/>
    <w:rsid w:val="005D18C6"/>
    <w:rsid w:val="005D78EB"/>
    <w:rsid w:val="005F2E0C"/>
    <w:rsid w:val="006047D2"/>
    <w:rsid w:val="006074FB"/>
    <w:rsid w:val="00613746"/>
    <w:rsid w:val="00616062"/>
    <w:rsid w:val="00625211"/>
    <w:rsid w:val="00626528"/>
    <w:rsid w:val="006305E0"/>
    <w:rsid w:val="00630C17"/>
    <w:rsid w:val="00633940"/>
    <w:rsid w:val="00642602"/>
    <w:rsid w:val="0064359D"/>
    <w:rsid w:val="00647174"/>
    <w:rsid w:val="00650B13"/>
    <w:rsid w:val="006636CF"/>
    <w:rsid w:val="00666283"/>
    <w:rsid w:val="00672705"/>
    <w:rsid w:val="006740BB"/>
    <w:rsid w:val="00680829"/>
    <w:rsid w:val="0068587C"/>
    <w:rsid w:val="00685C88"/>
    <w:rsid w:val="00690443"/>
    <w:rsid w:val="00697EB6"/>
    <w:rsid w:val="006A11F8"/>
    <w:rsid w:val="006B0C90"/>
    <w:rsid w:val="006B1951"/>
    <w:rsid w:val="006B4B81"/>
    <w:rsid w:val="006E0A52"/>
    <w:rsid w:val="006E62A0"/>
    <w:rsid w:val="006F1873"/>
    <w:rsid w:val="006F3A15"/>
    <w:rsid w:val="00700E4F"/>
    <w:rsid w:val="00703695"/>
    <w:rsid w:val="007049E6"/>
    <w:rsid w:val="007110F6"/>
    <w:rsid w:val="0071219B"/>
    <w:rsid w:val="007143CE"/>
    <w:rsid w:val="007209FC"/>
    <w:rsid w:val="00723E59"/>
    <w:rsid w:val="00727006"/>
    <w:rsid w:val="00732E39"/>
    <w:rsid w:val="007330D2"/>
    <w:rsid w:val="00757C1A"/>
    <w:rsid w:val="0076286C"/>
    <w:rsid w:val="00782C15"/>
    <w:rsid w:val="007832ED"/>
    <w:rsid w:val="00794CD5"/>
    <w:rsid w:val="00794D93"/>
    <w:rsid w:val="007A4017"/>
    <w:rsid w:val="007A6C2C"/>
    <w:rsid w:val="007B05C5"/>
    <w:rsid w:val="007C36DC"/>
    <w:rsid w:val="007C386B"/>
    <w:rsid w:val="007C5507"/>
    <w:rsid w:val="007D0F46"/>
    <w:rsid w:val="007D4975"/>
    <w:rsid w:val="007D64D2"/>
    <w:rsid w:val="007E2742"/>
    <w:rsid w:val="007E72AD"/>
    <w:rsid w:val="007F108E"/>
    <w:rsid w:val="00802677"/>
    <w:rsid w:val="00803EBD"/>
    <w:rsid w:val="00807FBD"/>
    <w:rsid w:val="00815D6F"/>
    <w:rsid w:val="00820726"/>
    <w:rsid w:val="008240E3"/>
    <w:rsid w:val="00837E5B"/>
    <w:rsid w:val="00843DBA"/>
    <w:rsid w:val="008444F1"/>
    <w:rsid w:val="008451F6"/>
    <w:rsid w:val="0085041B"/>
    <w:rsid w:val="00856088"/>
    <w:rsid w:val="008625D2"/>
    <w:rsid w:val="00866647"/>
    <w:rsid w:val="0086701C"/>
    <w:rsid w:val="00871CDE"/>
    <w:rsid w:val="008773AC"/>
    <w:rsid w:val="00880DE5"/>
    <w:rsid w:val="00881DBA"/>
    <w:rsid w:val="00882344"/>
    <w:rsid w:val="00883B9B"/>
    <w:rsid w:val="008903E6"/>
    <w:rsid w:val="00892CAB"/>
    <w:rsid w:val="00892FC1"/>
    <w:rsid w:val="008A1AAD"/>
    <w:rsid w:val="008A2DAF"/>
    <w:rsid w:val="008A2F3F"/>
    <w:rsid w:val="008A45C9"/>
    <w:rsid w:val="008A5963"/>
    <w:rsid w:val="008B3E42"/>
    <w:rsid w:val="008C120C"/>
    <w:rsid w:val="008C1CAE"/>
    <w:rsid w:val="008C1DD7"/>
    <w:rsid w:val="008C3D13"/>
    <w:rsid w:val="008C50E5"/>
    <w:rsid w:val="008D2470"/>
    <w:rsid w:val="008D2B78"/>
    <w:rsid w:val="008D73FF"/>
    <w:rsid w:val="008E0E06"/>
    <w:rsid w:val="008E2679"/>
    <w:rsid w:val="008E5F61"/>
    <w:rsid w:val="008E62F9"/>
    <w:rsid w:val="00903B1C"/>
    <w:rsid w:val="00904B79"/>
    <w:rsid w:val="00905E62"/>
    <w:rsid w:val="00915D5A"/>
    <w:rsid w:val="00915D84"/>
    <w:rsid w:val="009238DD"/>
    <w:rsid w:val="00940728"/>
    <w:rsid w:val="0094442E"/>
    <w:rsid w:val="0095599D"/>
    <w:rsid w:val="009568EB"/>
    <w:rsid w:val="00956A28"/>
    <w:rsid w:val="009602EE"/>
    <w:rsid w:val="00961872"/>
    <w:rsid w:val="00963663"/>
    <w:rsid w:val="00965078"/>
    <w:rsid w:val="00971722"/>
    <w:rsid w:val="00981F20"/>
    <w:rsid w:val="009879BE"/>
    <w:rsid w:val="0099141E"/>
    <w:rsid w:val="009A30F2"/>
    <w:rsid w:val="009A4A84"/>
    <w:rsid w:val="009B3823"/>
    <w:rsid w:val="009B551B"/>
    <w:rsid w:val="009B5CD2"/>
    <w:rsid w:val="009B6B81"/>
    <w:rsid w:val="009B6F21"/>
    <w:rsid w:val="009C1484"/>
    <w:rsid w:val="009C2810"/>
    <w:rsid w:val="009D0D21"/>
    <w:rsid w:val="009E3DFF"/>
    <w:rsid w:val="009E67C6"/>
    <w:rsid w:val="009F136C"/>
    <w:rsid w:val="009F436A"/>
    <w:rsid w:val="009F44A5"/>
    <w:rsid w:val="009F7BBF"/>
    <w:rsid w:val="00A00AED"/>
    <w:rsid w:val="00A0169B"/>
    <w:rsid w:val="00A024BC"/>
    <w:rsid w:val="00A0470C"/>
    <w:rsid w:val="00A049E1"/>
    <w:rsid w:val="00A055CC"/>
    <w:rsid w:val="00A1621F"/>
    <w:rsid w:val="00A21FCD"/>
    <w:rsid w:val="00A230AF"/>
    <w:rsid w:val="00A27F77"/>
    <w:rsid w:val="00A30FBD"/>
    <w:rsid w:val="00A33A4F"/>
    <w:rsid w:val="00A35C1F"/>
    <w:rsid w:val="00A47C6C"/>
    <w:rsid w:val="00A54937"/>
    <w:rsid w:val="00A74508"/>
    <w:rsid w:val="00A766FC"/>
    <w:rsid w:val="00A808C3"/>
    <w:rsid w:val="00A80CBF"/>
    <w:rsid w:val="00A814AE"/>
    <w:rsid w:val="00A8606B"/>
    <w:rsid w:val="00A94C6E"/>
    <w:rsid w:val="00A9580E"/>
    <w:rsid w:val="00AA706E"/>
    <w:rsid w:val="00AB01BD"/>
    <w:rsid w:val="00AB1E11"/>
    <w:rsid w:val="00AB5568"/>
    <w:rsid w:val="00AC3551"/>
    <w:rsid w:val="00AC4546"/>
    <w:rsid w:val="00AC510A"/>
    <w:rsid w:val="00AC513B"/>
    <w:rsid w:val="00AF00A5"/>
    <w:rsid w:val="00AF4E6E"/>
    <w:rsid w:val="00B01A3A"/>
    <w:rsid w:val="00B11295"/>
    <w:rsid w:val="00B1283A"/>
    <w:rsid w:val="00B379AB"/>
    <w:rsid w:val="00B410F7"/>
    <w:rsid w:val="00B6561A"/>
    <w:rsid w:val="00B65641"/>
    <w:rsid w:val="00B725B1"/>
    <w:rsid w:val="00B818F8"/>
    <w:rsid w:val="00B86BBA"/>
    <w:rsid w:val="00B87E18"/>
    <w:rsid w:val="00B97A05"/>
    <w:rsid w:val="00BA0E67"/>
    <w:rsid w:val="00BA4492"/>
    <w:rsid w:val="00BB242D"/>
    <w:rsid w:val="00BB3090"/>
    <w:rsid w:val="00BB7531"/>
    <w:rsid w:val="00BB7CA1"/>
    <w:rsid w:val="00BC240D"/>
    <w:rsid w:val="00BE6FCE"/>
    <w:rsid w:val="00BF4132"/>
    <w:rsid w:val="00BF5207"/>
    <w:rsid w:val="00BF67B7"/>
    <w:rsid w:val="00BF6BFE"/>
    <w:rsid w:val="00C03425"/>
    <w:rsid w:val="00C07F97"/>
    <w:rsid w:val="00C15BE3"/>
    <w:rsid w:val="00C16397"/>
    <w:rsid w:val="00C308CB"/>
    <w:rsid w:val="00C328E4"/>
    <w:rsid w:val="00C33F44"/>
    <w:rsid w:val="00C42D13"/>
    <w:rsid w:val="00C451D6"/>
    <w:rsid w:val="00C545F7"/>
    <w:rsid w:val="00C5563F"/>
    <w:rsid w:val="00C70782"/>
    <w:rsid w:val="00C70CF1"/>
    <w:rsid w:val="00C90735"/>
    <w:rsid w:val="00C912DE"/>
    <w:rsid w:val="00C91E45"/>
    <w:rsid w:val="00C92474"/>
    <w:rsid w:val="00C93C26"/>
    <w:rsid w:val="00CA3760"/>
    <w:rsid w:val="00CA493F"/>
    <w:rsid w:val="00CB02C2"/>
    <w:rsid w:val="00CB05FF"/>
    <w:rsid w:val="00CB180E"/>
    <w:rsid w:val="00CB1CAB"/>
    <w:rsid w:val="00CC0AE8"/>
    <w:rsid w:val="00CC4561"/>
    <w:rsid w:val="00CC639B"/>
    <w:rsid w:val="00CC6559"/>
    <w:rsid w:val="00CC7D44"/>
    <w:rsid w:val="00CE3668"/>
    <w:rsid w:val="00CE4509"/>
    <w:rsid w:val="00CF015A"/>
    <w:rsid w:val="00CF20A7"/>
    <w:rsid w:val="00D00FE4"/>
    <w:rsid w:val="00D105E6"/>
    <w:rsid w:val="00D12CF6"/>
    <w:rsid w:val="00D13B4D"/>
    <w:rsid w:val="00D15009"/>
    <w:rsid w:val="00D17729"/>
    <w:rsid w:val="00D17CA6"/>
    <w:rsid w:val="00D243F7"/>
    <w:rsid w:val="00D419F7"/>
    <w:rsid w:val="00D55518"/>
    <w:rsid w:val="00D55DBA"/>
    <w:rsid w:val="00D57B37"/>
    <w:rsid w:val="00D638A7"/>
    <w:rsid w:val="00D66E1E"/>
    <w:rsid w:val="00D71D91"/>
    <w:rsid w:val="00D74992"/>
    <w:rsid w:val="00D82E88"/>
    <w:rsid w:val="00D8387F"/>
    <w:rsid w:val="00D85CE2"/>
    <w:rsid w:val="00D86523"/>
    <w:rsid w:val="00D86CDE"/>
    <w:rsid w:val="00D942DC"/>
    <w:rsid w:val="00D95D14"/>
    <w:rsid w:val="00DA30C9"/>
    <w:rsid w:val="00DA5216"/>
    <w:rsid w:val="00DB37A6"/>
    <w:rsid w:val="00DB68BB"/>
    <w:rsid w:val="00DB7BE6"/>
    <w:rsid w:val="00DC718E"/>
    <w:rsid w:val="00DE0A53"/>
    <w:rsid w:val="00DE10BF"/>
    <w:rsid w:val="00DF5727"/>
    <w:rsid w:val="00DF676A"/>
    <w:rsid w:val="00DF6AB1"/>
    <w:rsid w:val="00E01C6D"/>
    <w:rsid w:val="00E10DE4"/>
    <w:rsid w:val="00E1143B"/>
    <w:rsid w:val="00E11E09"/>
    <w:rsid w:val="00E20855"/>
    <w:rsid w:val="00E2461B"/>
    <w:rsid w:val="00E33903"/>
    <w:rsid w:val="00E35515"/>
    <w:rsid w:val="00E369DE"/>
    <w:rsid w:val="00E37E17"/>
    <w:rsid w:val="00E40ADA"/>
    <w:rsid w:val="00E4309D"/>
    <w:rsid w:val="00E4704F"/>
    <w:rsid w:val="00E5148B"/>
    <w:rsid w:val="00E51D10"/>
    <w:rsid w:val="00E52CF7"/>
    <w:rsid w:val="00E60C0B"/>
    <w:rsid w:val="00E7378E"/>
    <w:rsid w:val="00E8429B"/>
    <w:rsid w:val="00E87827"/>
    <w:rsid w:val="00E90A0C"/>
    <w:rsid w:val="00E9117C"/>
    <w:rsid w:val="00E934C8"/>
    <w:rsid w:val="00E96674"/>
    <w:rsid w:val="00E967E9"/>
    <w:rsid w:val="00E96E75"/>
    <w:rsid w:val="00EA5806"/>
    <w:rsid w:val="00EB0BDD"/>
    <w:rsid w:val="00EB1BE0"/>
    <w:rsid w:val="00EB597C"/>
    <w:rsid w:val="00EC1BAB"/>
    <w:rsid w:val="00EC41CA"/>
    <w:rsid w:val="00EC47C5"/>
    <w:rsid w:val="00EC6A58"/>
    <w:rsid w:val="00ED0ABD"/>
    <w:rsid w:val="00ED7E8B"/>
    <w:rsid w:val="00EE2845"/>
    <w:rsid w:val="00EE49CB"/>
    <w:rsid w:val="00EE5C22"/>
    <w:rsid w:val="00EF1835"/>
    <w:rsid w:val="00EF1FF8"/>
    <w:rsid w:val="00EF3CBF"/>
    <w:rsid w:val="00EF55EF"/>
    <w:rsid w:val="00EF65C2"/>
    <w:rsid w:val="00F015FC"/>
    <w:rsid w:val="00F01FF9"/>
    <w:rsid w:val="00F04D3F"/>
    <w:rsid w:val="00F24432"/>
    <w:rsid w:val="00F26739"/>
    <w:rsid w:val="00F267BB"/>
    <w:rsid w:val="00F34010"/>
    <w:rsid w:val="00F372C1"/>
    <w:rsid w:val="00F4700D"/>
    <w:rsid w:val="00F472C6"/>
    <w:rsid w:val="00F47E8A"/>
    <w:rsid w:val="00F528FB"/>
    <w:rsid w:val="00F5415E"/>
    <w:rsid w:val="00F56259"/>
    <w:rsid w:val="00F56541"/>
    <w:rsid w:val="00F60175"/>
    <w:rsid w:val="00F61B7C"/>
    <w:rsid w:val="00F6773E"/>
    <w:rsid w:val="00F74310"/>
    <w:rsid w:val="00F75225"/>
    <w:rsid w:val="00F75376"/>
    <w:rsid w:val="00F77A1D"/>
    <w:rsid w:val="00F80101"/>
    <w:rsid w:val="00F804DE"/>
    <w:rsid w:val="00F82AC3"/>
    <w:rsid w:val="00F91647"/>
    <w:rsid w:val="00F91A4B"/>
    <w:rsid w:val="00F92600"/>
    <w:rsid w:val="00F934E5"/>
    <w:rsid w:val="00FA12A4"/>
    <w:rsid w:val="00FA3CE2"/>
    <w:rsid w:val="00FA5E81"/>
    <w:rsid w:val="00FB1E51"/>
    <w:rsid w:val="00FB5531"/>
    <w:rsid w:val="00FC5571"/>
    <w:rsid w:val="00FD3F44"/>
    <w:rsid w:val="00FD45C4"/>
    <w:rsid w:val="00FD4B16"/>
    <w:rsid w:val="00FD4C6E"/>
    <w:rsid w:val="00FE109E"/>
    <w:rsid w:val="00FE2181"/>
    <w:rsid w:val="00FE2F96"/>
    <w:rsid w:val="00FE3726"/>
    <w:rsid w:val="00FF214E"/>
    <w:rsid w:val="00FF546D"/>
    <w:rsid w:val="00FF5E1B"/>
    <w:rsid w:val="00FF79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61AB7"/>
  <w15:chartTrackingRefBased/>
  <w15:docId w15:val="{700E327E-CD1F-4D70-B13B-5091CA9F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F1FF8"/>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56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A379A"/>
    <w:pPr>
      <w:ind w:left="720"/>
      <w:contextualSpacing/>
    </w:pPr>
  </w:style>
  <w:style w:type="paragraph" w:styleId="Rvision">
    <w:name w:val="Revision"/>
    <w:hidden/>
    <w:uiPriority w:val="99"/>
    <w:semiHidden/>
    <w:rsid w:val="00672705"/>
    <w:pPr>
      <w:spacing w:after="0" w:line="240" w:lineRule="auto"/>
    </w:pPr>
  </w:style>
  <w:style w:type="paragraph" w:customStyle="1" w:styleId="xmsonormal">
    <w:name w:val="x_msonormal"/>
    <w:basedOn w:val="Normal"/>
    <w:rsid w:val="00D243F7"/>
    <w:pPr>
      <w:spacing w:before="100" w:beforeAutospacing="1" w:after="100" w:afterAutospacing="1" w:line="240" w:lineRule="auto"/>
    </w:pPr>
    <w:rPr>
      <w:rFonts w:ascii="Times New Roman" w:eastAsia="Times New Roman" w:hAnsi="Times New Roman" w:cs="Times New Roman"/>
      <w:sz w:val="24"/>
      <w:szCs w:val="24"/>
      <w:lang/>
    </w:rPr>
  </w:style>
  <w:style w:type="character" w:styleId="Lienhypertexte">
    <w:name w:val="Hyperlink"/>
    <w:basedOn w:val="Policepardfaut"/>
    <w:uiPriority w:val="99"/>
    <w:unhideWhenUsed/>
    <w:rsid w:val="00BB7CA1"/>
    <w:rPr>
      <w:color w:val="0563C1" w:themeColor="hyperlink"/>
      <w:u w:val="single"/>
    </w:rPr>
  </w:style>
  <w:style w:type="character" w:customStyle="1" w:styleId="UnresolvedMention">
    <w:name w:val="Unresolved Mention"/>
    <w:basedOn w:val="Policepardfaut"/>
    <w:uiPriority w:val="99"/>
    <w:semiHidden/>
    <w:unhideWhenUsed/>
    <w:rsid w:val="005A331F"/>
    <w:rPr>
      <w:color w:val="605E5C"/>
      <w:shd w:val="clear" w:color="auto" w:fill="E1DFDD"/>
    </w:rPr>
  </w:style>
  <w:style w:type="paragraph" w:styleId="En-tte">
    <w:name w:val="header"/>
    <w:basedOn w:val="Normal"/>
    <w:link w:val="En-tteCar"/>
    <w:uiPriority w:val="99"/>
    <w:unhideWhenUsed/>
    <w:rsid w:val="00E4704F"/>
    <w:pPr>
      <w:tabs>
        <w:tab w:val="center" w:pos="4536"/>
        <w:tab w:val="right" w:pos="9072"/>
      </w:tabs>
      <w:spacing w:after="0" w:line="240" w:lineRule="auto"/>
    </w:pPr>
  </w:style>
  <w:style w:type="character" w:customStyle="1" w:styleId="En-tteCar">
    <w:name w:val="En-tête Car"/>
    <w:basedOn w:val="Policepardfaut"/>
    <w:link w:val="En-tte"/>
    <w:uiPriority w:val="99"/>
    <w:rsid w:val="00E4704F"/>
  </w:style>
  <w:style w:type="paragraph" w:styleId="Pieddepage">
    <w:name w:val="footer"/>
    <w:basedOn w:val="Normal"/>
    <w:link w:val="PieddepageCar"/>
    <w:uiPriority w:val="99"/>
    <w:unhideWhenUsed/>
    <w:rsid w:val="00E470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704F"/>
  </w:style>
  <w:style w:type="paragraph" w:styleId="Notedefin">
    <w:name w:val="endnote text"/>
    <w:basedOn w:val="Normal"/>
    <w:link w:val="NotedefinCar"/>
    <w:uiPriority w:val="99"/>
    <w:semiHidden/>
    <w:unhideWhenUsed/>
    <w:rsid w:val="009B3823"/>
    <w:pPr>
      <w:spacing w:after="0" w:line="240" w:lineRule="auto"/>
    </w:pPr>
    <w:rPr>
      <w:sz w:val="20"/>
      <w:szCs w:val="20"/>
    </w:rPr>
  </w:style>
  <w:style w:type="character" w:customStyle="1" w:styleId="NotedefinCar">
    <w:name w:val="Note de fin Car"/>
    <w:basedOn w:val="Policepardfaut"/>
    <w:link w:val="Notedefin"/>
    <w:uiPriority w:val="99"/>
    <w:semiHidden/>
    <w:rsid w:val="009B3823"/>
    <w:rPr>
      <w:sz w:val="20"/>
      <w:szCs w:val="20"/>
    </w:rPr>
  </w:style>
  <w:style w:type="character" w:styleId="Appeldenotedefin">
    <w:name w:val="endnote reference"/>
    <w:basedOn w:val="Policepardfaut"/>
    <w:uiPriority w:val="99"/>
    <w:semiHidden/>
    <w:unhideWhenUsed/>
    <w:rsid w:val="009B3823"/>
    <w:rPr>
      <w:vertAlign w:val="superscript"/>
    </w:rPr>
  </w:style>
  <w:style w:type="paragraph" w:styleId="Notedebasdepage">
    <w:name w:val="footnote text"/>
    <w:basedOn w:val="Normal"/>
    <w:link w:val="NotedebasdepageCar"/>
    <w:uiPriority w:val="99"/>
    <w:semiHidden/>
    <w:unhideWhenUsed/>
    <w:rsid w:val="009B382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B3823"/>
    <w:rPr>
      <w:sz w:val="20"/>
      <w:szCs w:val="20"/>
    </w:rPr>
  </w:style>
  <w:style w:type="character" w:styleId="Appelnotedebasdep">
    <w:name w:val="footnote reference"/>
    <w:basedOn w:val="Policepardfaut"/>
    <w:uiPriority w:val="99"/>
    <w:semiHidden/>
    <w:unhideWhenUsed/>
    <w:rsid w:val="009B3823"/>
    <w:rPr>
      <w:vertAlign w:val="superscript"/>
    </w:rPr>
  </w:style>
  <w:style w:type="character" w:customStyle="1" w:styleId="fontstyle01">
    <w:name w:val="fontstyle01"/>
    <w:basedOn w:val="Policepardfaut"/>
    <w:rsid w:val="008C120C"/>
    <w:rPr>
      <w:rFonts w:ascii="TimesNewRomanPSMT" w:hAnsi="TimesNewRomanPSMT" w:hint="default"/>
      <w:b w:val="0"/>
      <w:bCs w:val="0"/>
      <w:i w:val="0"/>
      <w:iCs w:val="0"/>
      <w:color w:val="000000"/>
      <w:sz w:val="22"/>
      <w:szCs w:val="22"/>
    </w:rPr>
  </w:style>
  <w:style w:type="character" w:styleId="Marquedecommentaire">
    <w:name w:val="annotation reference"/>
    <w:basedOn w:val="Policepardfaut"/>
    <w:uiPriority w:val="99"/>
    <w:semiHidden/>
    <w:unhideWhenUsed/>
    <w:rsid w:val="00C5563F"/>
    <w:rPr>
      <w:sz w:val="16"/>
      <w:szCs w:val="16"/>
    </w:rPr>
  </w:style>
  <w:style w:type="paragraph" w:styleId="Commentaire">
    <w:name w:val="annotation text"/>
    <w:basedOn w:val="Normal"/>
    <w:link w:val="CommentaireCar"/>
    <w:uiPriority w:val="99"/>
    <w:unhideWhenUsed/>
    <w:rsid w:val="00C5563F"/>
    <w:pPr>
      <w:spacing w:line="240" w:lineRule="auto"/>
    </w:pPr>
    <w:rPr>
      <w:sz w:val="20"/>
      <w:szCs w:val="20"/>
    </w:rPr>
  </w:style>
  <w:style w:type="character" w:customStyle="1" w:styleId="CommentaireCar">
    <w:name w:val="Commentaire Car"/>
    <w:basedOn w:val="Policepardfaut"/>
    <w:link w:val="Commentaire"/>
    <w:uiPriority w:val="99"/>
    <w:rsid w:val="00C5563F"/>
    <w:rPr>
      <w:sz w:val="20"/>
      <w:szCs w:val="20"/>
    </w:rPr>
  </w:style>
  <w:style w:type="paragraph" w:styleId="Objetducommentaire">
    <w:name w:val="annotation subject"/>
    <w:basedOn w:val="Commentaire"/>
    <w:next w:val="Commentaire"/>
    <w:link w:val="ObjetducommentaireCar"/>
    <w:uiPriority w:val="99"/>
    <w:semiHidden/>
    <w:unhideWhenUsed/>
    <w:rsid w:val="00C5563F"/>
    <w:rPr>
      <w:b/>
      <w:bCs/>
    </w:rPr>
  </w:style>
  <w:style w:type="character" w:customStyle="1" w:styleId="ObjetducommentaireCar">
    <w:name w:val="Objet du commentaire Car"/>
    <w:basedOn w:val="CommentaireCar"/>
    <w:link w:val="Objetducommentaire"/>
    <w:uiPriority w:val="99"/>
    <w:semiHidden/>
    <w:rsid w:val="00C5563F"/>
    <w:rPr>
      <w:b/>
      <w:bCs/>
      <w:sz w:val="20"/>
      <w:szCs w:val="20"/>
    </w:rPr>
  </w:style>
  <w:style w:type="character" w:customStyle="1" w:styleId="cf01">
    <w:name w:val="cf01"/>
    <w:basedOn w:val="Policepardfaut"/>
    <w:rsid w:val="00A1621F"/>
    <w:rPr>
      <w:rFonts w:ascii="Segoe UI" w:hAnsi="Segoe UI" w:cs="Segoe UI" w:hint="default"/>
      <w:sz w:val="18"/>
      <w:szCs w:val="18"/>
    </w:rPr>
  </w:style>
  <w:style w:type="character" w:customStyle="1" w:styleId="Titre1Car">
    <w:name w:val="Titre 1 Car"/>
    <w:basedOn w:val="Policepardfaut"/>
    <w:link w:val="Titre1"/>
    <w:uiPriority w:val="9"/>
    <w:rsid w:val="00EF1FF8"/>
    <w:rPr>
      <w:rFonts w:asciiTheme="majorHAnsi" w:eastAsiaTheme="majorEastAsia" w:hAnsiTheme="majorHAnsi" w:cstheme="majorBidi"/>
      <w:color w:val="2E74B5"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913254">
      <w:bodyDiv w:val="1"/>
      <w:marLeft w:val="0"/>
      <w:marRight w:val="0"/>
      <w:marTop w:val="0"/>
      <w:marBottom w:val="0"/>
      <w:divBdr>
        <w:top w:val="none" w:sz="0" w:space="0" w:color="auto"/>
        <w:left w:val="none" w:sz="0" w:space="0" w:color="auto"/>
        <w:bottom w:val="none" w:sz="0" w:space="0" w:color="auto"/>
        <w:right w:val="none" w:sz="0" w:space="0" w:color="auto"/>
      </w:divBdr>
    </w:div>
    <w:div w:id="615721203">
      <w:bodyDiv w:val="1"/>
      <w:marLeft w:val="0"/>
      <w:marRight w:val="0"/>
      <w:marTop w:val="0"/>
      <w:marBottom w:val="0"/>
      <w:divBdr>
        <w:top w:val="none" w:sz="0" w:space="0" w:color="auto"/>
        <w:left w:val="none" w:sz="0" w:space="0" w:color="auto"/>
        <w:bottom w:val="none" w:sz="0" w:space="0" w:color="auto"/>
        <w:right w:val="none" w:sz="0" w:space="0" w:color="auto"/>
      </w:divBdr>
    </w:div>
    <w:div w:id="983387664">
      <w:bodyDiv w:val="1"/>
      <w:marLeft w:val="0"/>
      <w:marRight w:val="0"/>
      <w:marTop w:val="0"/>
      <w:marBottom w:val="0"/>
      <w:divBdr>
        <w:top w:val="none" w:sz="0" w:space="0" w:color="auto"/>
        <w:left w:val="none" w:sz="0" w:space="0" w:color="auto"/>
        <w:bottom w:val="none" w:sz="0" w:space="0" w:color="auto"/>
        <w:right w:val="none" w:sz="0" w:space="0" w:color="auto"/>
      </w:divBdr>
    </w:div>
    <w:div w:id="1111627313">
      <w:bodyDiv w:val="1"/>
      <w:marLeft w:val="0"/>
      <w:marRight w:val="0"/>
      <w:marTop w:val="0"/>
      <w:marBottom w:val="0"/>
      <w:divBdr>
        <w:top w:val="none" w:sz="0" w:space="0" w:color="auto"/>
        <w:left w:val="none" w:sz="0" w:space="0" w:color="auto"/>
        <w:bottom w:val="none" w:sz="0" w:space="0" w:color="auto"/>
        <w:right w:val="none" w:sz="0" w:space="0" w:color="auto"/>
      </w:divBdr>
    </w:div>
    <w:div w:id="1168716100">
      <w:bodyDiv w:val="1"/>
      <w:marLeft w:val="0"/>
      <w:marRight w:val="0"/>
      <w:marTop w:val="0"/>
      <w:marBottom w:val="0"/>
      <w:divBdr>
        <w:top w:val="none" w:sz="0" w:space="0" w:color="auto"/>
        <w:left w:val="none" w:sz="0" w:space="0" w:color="auto"/>
        <w:bottom w:val="none" w:sz="0" w:space="0" w:color="auto"/>
        <w:right w:val="none" w:sz="0" w:space="0" w:color="auto"/>
      </w:divBdr>
    </w:div>
    <w:div w:id="1606234473">
      <w:bodyDiv w:val="1"/>
      <w:marLeft w:val="0"/>
      <w:marRight w:val="0"/>
      <w:marTop w:val="0"/>
      <w:marBottom w:val="0"/>
      <w:divBdr>
        <w:top w:val="none" w:sz="0" w:space="0" w:color="auto"/>
        <w:left w:val="none" w:sz="0" w:space="0" w:color="auto"/>
        <w:bottom w:val="none" w:sz="0" w:space="0" w:color="auto"/>
        <w:right w:val="none" w:sz="0" w:space="0" w:color="auto"/>
      </w:divBdr>
    </w:div>
    <w:div w:id="1754089711">
      <w:bodyDiv w:val="1"/>
      <w:marLeft w:val="0"/>
      <w:marRight w:val="0"/>
      <w:marTop w:val="0"/>
      <w:marBottom w:val="0"/>
      <w:divBdr>
        <w:top w:val="none" w:sz="0" w:space="0" w:color="auto"/>
        <w:left w:val="none" w:sz="0" w:space="0" w:color="auto"/>
        <w:bottom w:val="none" w:sz="0" w:space="0" w:color="auto"/>
        <w:right w:val="none" w:sz="0" w:space="0" w:color="auto"/>
      </w:divBdr>
    </w:div>
    <w:div w:id="202979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7D252-E991-4200-B45E-476A5CE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792</Words>
  <Characters>4362</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BDI000291</cp:lastModifiedBy>
  <cp:revision>2</cp:revision>
  <cp:lastPrinted>2024-08-27T05:58:00Z</cp:lastPrinted>
  <dcterms:created xsi:type="dcterms:W3CDTF">2024-09-10T09:28:00Z</dcterms:created>
  <dcterms:modified xsi:type="dcterms:W3CDTF">2024-09-10T09:28:00Z</dcterms:modified>
</cp:coreProperties>
</file>